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5751" w14:textId="5989891A" w:rsidR="00872258" w:rsidRPr="009E6806" w:rsidRDefault="00915999" w:rsidP="006C4493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Lesznowola</w:t>
      </w:r>
      <w:r w:rsidR="00872258" w:rsidRPr="009E6806">
        <w:rPr>
          <w:rFonts w:ascii="Verdana" w:hAnsi="Verdana" w:cs="Arial"/>
          <w:sz w:val="20"/>
          <w:szCs w:val="20"/>
        </w:rPr>
        <w:t xml:space="preserve">, </w:t>
      </w:r>
      <w:r w:rsidR="006F493A" w:rsidRPr="009E6806">
        <w:rPr>
          <w:rFonts w:ascii="Verdana" w:hAnsi="Verdana" w:cs="Arial"/>
          <w:sz w:val="20"/>
          <w:szCs w:val="20"/>
        </w:rPr>
        <w:t>2</w:t>
      </w:r>
      <w:r w:rsidR="006C4493" w:rsidRPr="009E6806">
        <w:rPr>
          <w:rFonts w:ascii="Verdana" w:hAnsi="Verdana" w:cs="Arial"/>
          <w:sz w:val="20"/>
          <w:szCs w:val="20"/>
        </w:rPr>
        <w:t>3</w:t>
      </w:r>
      <w:r w:rsidR="00581246" w:rsidRPr="009E6806">
        <w:rPr>
          <w:rFonts w:ascii="Verdana" w:hAnsi="Verdana" w:cs="Arial"/>
          <w:sz w:val="20"/>
          <w:szCs w:val="20"/>
        </w:rPr>
        <w:t>.</w:t>
      </w:r>
      <w:r w:rsidRPr="009E6806">
        <w:rPr>
          <w:rFonts w:ascii="Verdana" w:hAnsi="Verdana" w:cs="Arial"/>
          <w:sz w:val="20"/>
          <w:szCs w:val="20"/>
        </w:rPr>
        <w:t>02</w:t>
      </w:r>
      <w:r w:rsidR="00872258" w:rsidRPr="009E6806">
        <w:rPr>
          <w:rFonts w:ascii="Verdana" w:hAnsi="Verdana" w:cs="Arial"/>
          <w:sz w:val="20"/>
          <w:szCs w:val="20"/>
        </w:rPr>
        <w:t>.202</w:t>
      </w:r>
      <w:r w:rsidRPr="009E6806">
        <w:rPr>
          <w:rFonts w:ascii="Verdana" w:hAnsi="Verdana" w:cs="Arial"/>
          <w:sz w:val="20"/>
          <w:szCs w:val="20"/>
        </w:rPr>
        <w:t>4</w:t>
      </w:r>
      <w:r w:rsidR="00872258" w:rsidRPr="009E6806">
        <w:rPr>
          <w:rFonts w:ascii="Verdana" w:hAnsi="Verdana" w:cs="Arial"/>
          <w:sz w:val="20"/>
          <w:szCs w:val="20"/>
        </w:rPr>
        <w:t xml:space="preserve"> r.</w:t>
      </w:r>
    </w:p>
    <w:p w14:paraId="45CE3005" w14:textId="77777777" w:rsidR="003B3BD0" w:rsidRPr="009E6806" w:rsidRDefault="003B3BD0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12150B88" w14:textId="06DFF6E9" w:rsidR="003B3BD0" w:rsidRPr="009E6806" w:rsidRDefault="003B3BD0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 xml:space="preserve">ul. </w:t>
      </w:r>
      <w:r w:rsidR="00953885" w:rsidRPr="009E6806">
        <w:rPr>
          <w:rFonts w:ascii="Verdana" w:eastAsia="Times New Roman" w:hAnsi="Verdana" w:cs="Arial"/>
          <w:sz w:val="20"/>
          <w:szCs w:val="20"/>
          <w:lang w:eastAsia="pl-PL"/>
        </w:rPr>
        <w:t>Jedności 9</w:t>
      </w:r>
    </w:p>
    <w:p w14:paraId="5B28A882" w14:textId="5BF8C503" w:rsidR="00285738" w:rsidRPr="009E6806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 xml:space="preserve">05-506 </w:t>
      </w:r>
      <w:r w:rsidR="00953885" w:rsidRPr="009E6806">
        <w:rPr>
          <w:rFonts w:ascii="Verdana" w:eastAsia="Times New Roman" w:hAnsi="Verdana" w:cs="Arial"/>
          <w:sz w:val="20"/>
          <w:szCs w:val="20"/>
          <w:lang w:eastAsia="pl-PL"/>
        </w:rPr>
        <w:t>Lesznowola</w:t>
      </w:r>
    </w:p>
    <w:p w14:paraId="6D477881" w14:textId="74C491E1" w:rsidR="00285738" w:rsidRPr="009E6806" w:rsidRDefault="00285738" w:rsidP="006C449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NIP: </w:t>
      </w:r>
      <w:r w:rsidR="003B3BD0" w:rsidRPr="009E6806">
        <w:rPr>
          <w:rFonts w:ascii="Verdana" w:eastAsia="Times New Roman" w:hAnsi="Verdana" w:cs="Arial"/>
          <w:sz w:val="20"/>
          <w:szCs w:val="20"/>
          <w:lang w:eastAsia="pl-PL"/>
        </w:rPr>
        <w:t>7010135656</w:t>
      </w: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  </w:t>
      </w:r>
      <w:r w:rsidRPr="009E6806">
        <w:rPr>
          <w:rFonts w:ascii="Verdana" w:hAnsi="Verdana" w:cs="Arial"/>
          <w:sz w:val="20"/>
          <w:szCs w:val="20"/>
        </w:rPr>
        <w:t xml:space="preserve">         </w:t>
      </w:r>
    </w:p>
    <w:p w14:paraId="5CF06D34" w14:textId="77777777" w:rsidR="00A10D04" w:rsidRPr="009E6806" w:rsidRDefault="00A10D04" w:rsidP="006C4493">
      <w:pPr>
        <w:suppressAutoHyphens/>
        <w:spacing w:after="0" w:line="360" w:lineRule="auto"/>
        <w:jc w:val="both"/>
        <w:rPr>
          <w:rFonts w:ascii="Verdana" w:eastAsia="Univers-PL" w:hAnsi="Verdana" w:cs="Arial"/>
          <w:b/>
          <w:sz w:val="20"/>
          <w:szCs w:val="20"/>
          <w:lang w:eastAsia="ar-SA"/>
        </w:rPr>
      </w:pPr>
    </w:p>
    <w:p w14:paraId="012095D1" w14:textId="77777777" w:rsidR="00615AF3" w:rsidRPr="009E6806" w:rsidRDefault="00615AF3" w:rsidP="006C4493">
      <w:pPr>
        <w:suppressAutoHyphens/>
        <w:spacing w:after="0" w:line="360" w:lineRule="auto"/>
        <w:jc w:val="center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0E9A56E9" w14:textId="49A60527" w:rsidR="00A10D04" w:rsidRPr="009E6806" w:rsidRDefault="00A10D04" w:rsidP="006C4493">
      <w:pPr>
        <w:suppressAutoHyphens/>
        <w:spacing w:after="0" w:line="360" w:lineRule="auto"/>
        <w:jc w:val="center"/>
        <w:rPr>
          <w:rFonts w:ascii="Verdana" w:eastAsia="Calibri" w:hAnsi="Verdana" w:cs="Arial"/>
          <w:b/>
          <w:sz w:val="20"/>
          <w:szCs w:val="20"/>
          <w:lang w:eastAsia="ar-SA"/>
        </w:rPr>
      </w:pPr>
      <w:r w:rsidRPr="009E6806">
        <w:rPr>
          <w:rFonts w:ascii="Verdana" w:eastAsia="Calibri" w:hAnsi="Verdana" w:cs="Arial"/>
          <w:b/>
          <w:sz w:val="20"/>
          <w:szCs w:val="20"/>
          <w:lang w:eastAsia="ar-SA"/>
        </w:rPr>
        <w:t xml:space="preserve">ZAPYTANIE OFERTOWE </w:t>
      </w:r>
      <w:r w:rsidR="005132B3" w:rsidRPr="009E6806">
        <w:rPr>
          <w:rFonts w:ascii="Verdana" w:eastAsia="Calibri" w:hAnsi="Verdana" w:cs="Arial"/>
          <w:b/>
          <w:sz w:val="20"/>
          <w:szCs w:val="20"/>
          <w:lang w:eastAsia="ar-SA"/>
        </w:rPr>
        <w:t xml:space="preserve">Nr </w:t>
      </w:r>
      <w:r w:rsidR="00872258" w:rsidRPr="009E6806">
        <w:rPr>
          <w:rFonts w:ascii="Verdana" w:eastAsia="Calibri" w:hAnsi="Verdana" w:cs="Arial"/>
          <w:b/>
          <w:sz w:val="20"/>
          <w:szCs w:val="20"/>
          <w:lang w:eastAsia="ar-SA"/>
        </w:rPr>
        <w:t>1/NUTR</w:t>
      </w:r>
      <w:r w:rsidR="003B3BD0" w:rsidRPr="009E6806">
        <w:rPr>
          <w:rFonts w:ascii="Verdana" w:eastAsia="Calibri" w:hAnsi="Verdana" w:cs="Arial"/>
          <w:b/>
          <w:sz w:val="20"/>
          <w:szCs w:val="20"/>
          <w:lang w:eastAsia="ar-SA"/>
        </w:rPr>
        <w:t>ITECH</w:t>
      </w:r>
      <w:r w:rsidR="00872258" w:rsidRPr="009E6806">
        <w:rPr>
          <w:rFonts w:ascii="Verdana" w:eastAsia="Calibri" w:hAnsi="Verdana" w:cs="Arial"/>
          <w:b/>
          <w:sz w:val="20"/>
          <w:szCs w:val="20"/>
          <w:lang w:eastAsia="ar-SA"/>
        </w:rPr>
        <w:t>/2</w:t>
      </w:r>
      <w:r w:rsidR="004A3BE6" w:rsidRPr="009E6806">
        <w:rPr>
          <w:rFonts w:ascii="Verdana" w:eastAsia="Calibri" w:hAnsi="Verdana" w:cs="Arial"/>
          <w:b/>
          <w:sz w:val="20"/>
          <w:szCs w:val="20"/>
          <w:lang w:eastAsia="ar-SA"/>
        </w:rPr>
        <w:t>0</w:t>
      </w:r>
      <w:r w:rsidR="00872258" w:rsidRPr="009E6806">
        <w:rPr>
          <w:rFonts w:ascii="Verdana" w:eastAsia="Calibri" w:hAnsi="Verdana" w:cs="Arial"/>
          <w:b/>
          <w:sz w:val="20"/>
          <w:szCs w:val="20"/>
          <w:lang w:eastAsia="ar-SA"/>
        </w:rPr>
        <w:t>2</w:t>
      </w:r>
      <w:r w:rsidR="00953885" w:rsidRPr="009E6806">
        <w:rPr>
          <w:rFonts w:ascii="Verdana" w:eastAsia="Calibri" w:hAnsi="Verdana" w:cs="Arial"/>
          <w:b/>
          <w:sz w:val="20"/>
          <w:szCs w:val="20"/>
          <w:lang w:eastAsia="ar-SA"/>
        </w:rPr>
        <w:t>4</w:t>
      </w:r>
    </w:p>
    <w:p w14:paraId="66496A5D" w14:textId="3131E404" w:rsidR="00915999" w:rsidRPr="009E6806" w:rsidRDefault="00915999" w:rsidP="006C4493">
      <w:pPr>
        <w:suppressAutoHyphens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1A12E47" w14:textId="595A3CAA" w:rsidR="00915999" w:rsidRPr="009E6806" w:rsidRDefault="00915999" w:rsidP="006C4493">
      <w:pPr>
        <w:spacing w:after="0" w:line="36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 xml:space="preserve">STARPHARMA Sp. z o.o. z siedzibą w Lesznowoli przy ul. Jedności 9 realizuje projekt pt. Opracowanie lizaka funkcjonalnego o właściwościach odżywczych i prozdrowotnych oraz technologii jego wytwarzania” realizowanego w ramach I konkursu NUTRITECH żywienie w świetle wyzwań poprawy dobrostanu społeczeństwa oraz zmian klimatu. </w:t>
      </w:r>
    </w:p>
    <w:p w14:paraId="2370F58C" w14:textId="77777777" w:rsidR="00915999" w:rsidRPr="009E6806" w:rsidRDefault="00915999" w:rsidP="006C4493">
      <w:pPr>
        <w:spacing w:after="0" w:line="360" w:lineRule="auto"/>
        <w:ind w:firstLine="644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W związku z powyższym zwracamy się z prośbą o przedstawienie oferty na zakup i dostawę aparatury badawczej</w:t>
      </w:r>
    </w:p>
    <w:p w14:paraId="18B4CC62" w14:textId="451F8E90" w:rsidR="00A10D04" w:rsidRPr="009E6806" w:rsidRDefault="00915999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  <w:r w:rsidRPr="009E6806">
        <w:rPr>
          <w:rFonts w:ascii="Verdana" w:eastAsia="Calibri" w:hAnsi="Verdana" w:cs="Arial"/>
          <w:sz w:val="20"/>
          <w:szCs w:val="20"/>
          <w:lang w:eastAsia="ar-SA"/>
        </w:rPr>
        <w:tab/>
      </w:r>
    </w:p>
    <w:p w14:paraId="35A2DAE1" w14:textId="5B0266BD" w:rsidR="00915999" w:rsidRPr="009E6806" w:rsidRDefault="00915999" w:rsidP="006C4493">
      <w:pPr>
        <w:numPr>
          <w:ilvl w:val="0"/>
          <w:numId w:val="7"/>
        </w:numPr>
        <w:shd w:val="clear" w:color="auto" w:fill="FFFFFF" w:themeFill="background1"/>
        <w:spacing w:after="0" w:line="360" w:lineRule="auto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b/>
          <w:sz w:val="20"/>
          <w:szCs w:val="20"/>
        </w:rPr>
        <w:t>Zamawiający i osoby uprawnione do kontaktu z oferentami.</w:t>
      </w:r>
    </w:p>
    <w:p w14:paraId="692EF948" w14:textId="77777777" w:rsidR="00915999" w:rsidRPr="009E6806" w:rsidRDefault="00915999" w:rsidP="006C4493">
      <w:pPr>
        <w:shd w:val="clear" w:color="auto" w:fill="FFFFFF" w:themeFill="background1"/>
        <w:spacing w:after="0" w:line="360" w:lineRule="auto"/>
        <w:ind w:left="360"/>
        <w:rPr>
          <w:rFonts w:ascii="Verdana" w:hAnsi="Verdana"/>
          <w:b/>
          <w:sz w:val="20"/>
          <w:szCs w:val="20"/>
        </w:rPr>
      </w:pPr>
    </w:p>
    <w:p w14:paraId="5EAF2FF5" w14:textId="77777777" w:rsidR="00915999" w:rsidRPr="009E6806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01CFBE12" w14:textId="77777777" w:rsidR="00915999" w:rsidRPr="009E6806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19BB79E1" w14:textId="77777777" w:rsidR="00915999" w:rsidRPr="009E6806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483F6F34" w14:textId="7814FAB3" w:rsidR="00915999" w:rsidRPr="009E6806" w:rsidRDefault="00915999" w:rsidP="006C449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NIP: </w:t>
      </w: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7010135656</w:t>
      </w:r>
      <w:r w:rsidR="00615AF3" w:rsidRPr="009E6806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615AF3" w:rsidRPr="009E6806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REGON: 141432411</w:t>
      </w: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  </w:t>
      </w:r>
      <w:r w:rsidRPr="009E6806">
        <w:rPr>
          <w:rFonts w:ascii="Verdana" w:hAnsi="Verdana" w:cs="Arial"/>
          <w:sz w:val="20"/>
          <w:szCs w:val="20"/>
        </w:rPr>
        <w:t xml:space="preserve">         </w:t>
      </w:r>
    </w:p>
    <w:p w14:paraId="40BEA2C8" w14:textId="77777777" w:rsidR="00915999" w:rsidRPr="009E6806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   </w:t>
      </w:r>
    </w:p>
    <w:p w14:paraId="441BED16" w14:textId="4686DB4C" w:rsidR="00915999" w:rsidRPr="009E6806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Osoby uprawnione do kontaktów: </w:t>
      </w:r>
    </w:p>
    <w:p w14:paraId="5E04668C" w14:textId="135D7BD1" w:rsidR="00915999" w:rsidRPr="009E6806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Grzegorz Dąbrowski</w:t>
      </w:r>
    </w:p>
    <w:p w14:paraId="7E634B6A" w14:textId="1C97A244" w:rsidR="00915999" w:rsidRPr="00DC3ACE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lang w:val="pt-PT"/>
        </w:rPr>
      </w:pPr>
      <w:r w:rsidRPr="00DC3ACE">
        <w:rPr>
          <w:rFonts w:ascii="Verdana" w:hAnsi="Verdana"/>
          <w:sz w:val="20"/>
          <w:szCs w:val="20"/>
          <w:lang w:val="pt-PT"/>
        </w:rPr>
        <w:t>tel. +48 </w:t>
      </w:r>
      <w:r w:rsidR="00615AF3" w:rsidRPr="00DC3ACE">
        <w:rPr>
          <w:rFonts w:ascii="Verdana" w:hAnsi="Verdana" w:cs="Calibri"/>
          <w:color w:val="000000"/>
          <w:sz w:val="20"/>
          <w:szCs w:val="20"/>
          <w:shd w:val="clear" w:color="auto" w:fill="FFFFFF"/>
          <w:lang w:val="pt-PT"/>
        </w:rPr>
        <w:t>508 104 281</w:t>
      </w:r>
    </w:p>
    <w:p w14:paraId="42512D53" w14:textId="1138F8DD" w:rsidR="00915999" w:rsidRPr="00DC3ACE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  <w:lang w:val="pt-PT"/>
        </w:rPr>
      </w:pPr>
      <w:r w:rsidRPr="00DC3ACE">
        <w:rPr>
          <w:rFonts w:ascii="Verdana" w:hAnsi="Verdana"/>
          <w:sz w:val="20"/>
          <w:szCs w:val="20"/>
          <w:lang w:val="pt-PT"/>
        </w:rPr>
        <w:t xml:space="preserve">e-mail: </w:t>
      </w:r>
      <w:r w:rsidR="00615AF3" w:rsidRPr="00DC3ACE">
        <w:rPr>
          <w:rFonts w:ascii="Verdana" w:hAnsi="Verdana"/>
          <w:sz w:val="20"/>
          <w:szCs w:val="20"/>
          <w:shd w:val="clear" w:color="auto" w:fill="FFFFFF"/>
          <w:lang w:val="pt-PT"/>
        </w:rPr>
        <w:t>grzegorz.dabrowski@starpharma.pl</w:t>
      </w:r>
    </w:p>
    <w:p w14:paraId="30DC775E" w14:textId="6210B5E9" w:rsidR="00915999" w:rsidRPr="00DC3ACE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  <w:lang w:val="pt-PT"/>
        </w:rPr>
      </w:pPr>
      <w:r w:rsidRPr="00DC3ACE">
        <w:rPr>
          <w:rFonts w:ascii="Verdana" w:hAnsi="Verdana"/>
          <w:sz w:val="20"/>
          <w:szCs w:val="20"/>
          <w:lang w:val="pt-PT"/>
        </w:rPr>
        <w:t xml:space="preserve">     </w:t>
      </w:r>
    </w:p>
    <w:p w14:paraId="5A1A03BB" w14:textId="505EF912" w:rsidR="00915999" w:rsidRPr="009E6806" w:rsidRDefault="00915999" w:rsidP="006C4493">
      <w:pPr>
        <w:numPr>
          <w:ilvl w:val="0"/>
          <w:numId w:val="7"/>
        </w:numPr>
        <w:shd w:val="clear" w:color="auto" w:fill="FFFFFF" w:themeFill="background1"/>
        <w:spacing w:after="0" w:line="360" w:lineRule="auto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>Postanowienia ogólne.</w:t>
      </w:r>
    </w:p>
    <w:p w14:paraId="330E10C6" w14:textId="77777777" w:rsidR="00915999" w:rsidRPr="009E6806" w:rsidRDefault="00915999" w:rsidP="006C4493">
      <w:pPr>
        <w:numPr>
          <w:ilvl w:val="1"/>
          <w:numId w:val="7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Zamawiający nie dopuszcza możliwości składania ofert częściowych</w:t>
      </w:r>
    </w:p>
    <w:p w14:paraId="3DA64EBA" w14:textId="77777777" w:rsidR="00915999" w:rsidRPr="009E6806" w:rsidRDefault="00915999" w:rsidP="006C4493">
      <w:pPr>
        <w:numPr>
          <w:ilvl w:val="1"/>
          <w:numId w:val="7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Zamawiający nie dopuszcza możliwości składania ofert wariantowych</w:t>
      </w:r>
    </w:p>
    <w:p w14:paraId="30270465" w14:textId="77777777" w:rsidR="00915999" w:rsidRPr="009E6806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ind w:left="1080"/>
        <w:rPr>
          <w:rFonts w:ascii="Verdana" w:hAnsi="Verdana"/>
          <w:b/>
          <w:bCs/>
          <w:sz w:val="20"/>
          <w:szCs w:val="20"/>
        </w:rPr>
      </w:pPr>
    </w:p>
    <w:p w14:paraId="63E073D3" w14:textId="77777777" w:rsidR="00915999" w:rsidRPr="009E6806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ind w:left="1080"/>
        <w:rPr>
          <w:rFonts w:ascii="Verdana" w:hAnsi="Verdana"/>
          <w:b/>
          <w:bCs/>
          <w:sz w:val="20"/>
          <w:szCs w:val="20"/>
        </w:rPr>
      </w:pPr>
    </w:p>
    <w:p w14:paraId="34C85D64" w14:textId="77777777" w:rsidR="00915999" w:rsidRPr="009E6806" w:rsidRDefault="00915999" w:rsidP="006C4493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>Opis przedmiotu zamówienia.</w:t>
      </w:r>
    </w:p>
    <w:p w14:paraId="3BC2AB30" w14:textId="77777777" w:rsidR="00615AF3" w:rsidRPr="009E6806" w:rsidRDefault="00615AF3" w:rsidP="006C449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Dostawa</w:t>
      </w:r>
      <w:r w:rsidRPr="009E680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E6806">
        <w:rPr>
          <w:rFonts w:ascii="Verdana" w:hAnsi="Verdana"/>
          <w:sz w:val="20"/>
          <w:szCs w:val="20"/>
        </w:rPr>
        <w:t>aparatury badawczej:</w:t>
      </w:r>
    </w:p>
    <w:p w14:paraId="0AD2BEC7" w14:textId="77777777" w:rsidR="00615AF3" w:rsidRPr="009E6806" w:rsidRDefault="00615AF3" w:rsidP="006C449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lastRenderedPageBreak/>
        <w:t>Spektrometr</w:t>
      </w:r>
    </w:p>
    <w:p w14:paraId="340A43FB" w14:textId="75A88B23" w:rsidR="00994CC3" w:rsidRPr="009E6806" w:rsidRDefault="00994CC3" w:rsidP="006C449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HPLC z oprogramowaniem oraz detektorem RI DAD i </w:t>
      </w:r>
      <w:proofErr w:type="spellStart"/>
      <w:r w:rsidRPr="009E6806">
        <w:rPr>
          <w:rFonts w:ascii="Verdana" w:hAnsi="Verdana"/>
          <w:sz w:val="20"/>
          <w:szCs w:val="20"/>
        </w:rPr>
        <w:t>Flu</w:t>
      </w:r>
      <w:proofErr w:type="spellEnd"/>
    </w:p>
    <w:p w14:paraId="2F375AC1" w14:textId="40E88A31" w:rsidR="00615AF3" w:rsidRPr="009E6806" w:rsidRDefault="00615AF3" w:rsidP="006C449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Łaźnia wodna</w:t>
      </w:r>
    </w:p>
    <w:p w14:paraId="5624BDFD" w14:textId="77777777" w:rsidR="00615AF3" w:rsidRPr="009E6806" w:rsidRDefault="00615AF3" w:rsidP="006C449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Eksykator z pompą próżniową</w:t>
      </w:r>
    </w:p>
    <w:p w14:paraId="78778BA3" w14:textId="77777777" w:rsidR="00615AF3" w:rsidRPr="009E6806" w:rsidRDefault="00615AF3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6936C88" w14:textId="77777777" w:rsidR="00615AF3" w:rsidRPr="009E6806" w:rsidRDefault="00615AF3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KOD CPV: </w:t>
      </w:r>
      <w:hyperlink r:id="rId8" w:history="1">
        <w:r w:rsidRPr="009E6806">
          <w:rPr>
            <w:rFonts w:ascii="Verdana" w:hAnsi="Verdana"/>
            <w:sz w:val="20"/>
            <w:szCs w:val="20"/>
          </w:rPr>
          <w:t>38900000-4</w:t>
        </w:r>
      </w:hyperlink>
    </w:p>
    <w:p w14:paraId="10B7A5B4" w14:textId="77777777" w:rsidR="00615AF3" w:rsidRPr="009E6806" w:rsidRDefault="00615AF3" w:rsidP="006C4493">
      <w:pPr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Nazwa kodu: Różne przyrządy do badań lub testowania</w:t>
      </w:r>
    </w:p>
    <w:p w14:paraId="705CAD73" w14:textId="77777777" w:rsidR="00615AF3" w:rsidRPr="009E6806" w:rsidRDefault="00615AF3" w:rsidP="006C4493">
      <w:pPr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2E77046C" w14:textId="7C4B768A" w:rsidR="00615AF3" w:rsidRPr="009E6806" w:rsidRDefault="00615AF3" w:rsidP="006C4493">
      <w:pPr>
        <w:tabs>
          <w:tab w:val="left" w:pos="0"/>
        </w:tabs>
        <w:spacing w:after="0"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9E6806">
        <w:rPr>
          <w:rFonts w:ascii="Verdana" w:hAnsi="Verdana"/>
          <w:b/>
          <w:bCs/>
          <w:sz w:val="20"/>
          <w:szCs w:val="20"/>
          <w:u w:val="single"/>
        </w:rPr>
        <w:t>PARAMETRY TECHNICZNE APARATURY BADAWCZEJ</w:t>
      </w:r>
    </w:p>
    <w:p w14:paraId="3F5F2CBE" w14:textId="61A27AC4" w:rsidR="00615AF3" w:rsidRPr="009E6806" w:rsidRDefault="00615AF3" w:rsidP="006C449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Spektrometr</w:t>
      </w:r>
      <w:r w:rsidR="006F493A" w:rsidRPr="009E6806">
        <w:rPr>
          <w:rFonts w:ascii="Verdana" w:hAnsi="Verdana"/>
          <w:sz w:val="20"/>
          <w:szCs w:val="20"/>
        </w:rPr>
        <w:t xml:space="preserve"> podczerwieni z oprogramowaniem</w:t>
      </w:r>
      <w:r w:rsidRPr="009E6806">
        <w:rPr>
          <w:rFonts w:ascii="Verdana" w:hAnsi="Verdana"/>
          <w:sz w:val="20"/>
          <w:szCs w:val="20"/>
        </w:rPr>
        <w:t xml:space="preserve"> – oczekiwane parametry:</w:t>
      </w:r>
    </w:p>
    <w:p w14:paraId="65428CF4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stosunek sygnału do szumu co najmniej S/N = 30 000:1,</w:t>
      </w:r>
    </w:p>
    <w:p w14:paraId="45264941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rozdzielczość nie gorsza niż: 0,9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>,</w:t>
      </w:r>
    </w:p>
    <w:p w14:paraId="68D50991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dostępne rozdzielczości do wyboru co najmniej: 0,9; 2; 4; 8; 16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>,</w:t>
      </w:r>
    </w:p>
    <w:p w14:paraId="4FDD0067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zakres co najmniej: 7800 – 350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>,</w:t>
      </w:r>
    </w:p>
    <w:p w14:paraId="6C654B81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dynamiczny interferometr Michelsona ,</w:t>
      </w:r>
    </w:p>
    <w:p w14:paraId="050E76C6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uszczelniona optyka, dzielnik wiązki Ge/</w:t>
      </w:r>
      <w:proofErr w:type="spellStart"/>
      <w:r w:rsidRPr="009E6806">
        <w:rPr>
          <w:rFonts w:ascii="Verdana" w:hAnsi="Verdana" w:cs="Calibri"/>
          <w:color w:val="000000"/>
          <w:sz w:val="20"/>
          <w:szCs w:val="20"/>
        </w:rPr>
        <w:t>KBr</w:t>
      </w:r>
      <w:proofErr w:type="spellEnd"/>
      <w:r w:rsidRPr="009E6806">
        <w:rPr>
          <w:rFonts w:ascii="Verdana" w:hAnsi="Verdana" w:cs="Calibri"/>
          <w:color w:val="000000"/>
          <w:sz w:val="20"/>
          <w:szCs w:val="20"/>
        </w:rPr>
        <w:t>, zabezpieczona przed wilgocią,</w:t>
      </w:r>
    </w:p>
    <w:p w14:paraId="16EF346B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laser półprzewodnikowy,</w:t>
      </w:r>
    </w:p>
    <w:p w14:paraId="71BA9FF8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precyzja liczby falowej nie gorsza niż 0,0005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 xml:space="preserve"> (przy 2000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>),</w:t>
      </w:r>
    </w:p>
    <w:p w14:paraId="1F97E8A7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dokładność liczby falowej nie gorsza niż 0,1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>,</w:t>
      </w:r>
    </w:p>
    <w:p w14:paraId="21C51660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opcjonalnie możliwość pomiarów zewnętrznych,</w:t>
      </w:r>
    </w:p>
    <w:p w14:paraId="20F83433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detektor DLATGS z kontrolą temperatury bez konieczności chłodzenia,</w:t>
      </w:r>
    </w:p>
    <w:p w14:paraId="6CF73B67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możliwość wbudowania w komorę interferometru automatycznego osuszacza – polimerowej membrany usuwającej elektrolitycznie wodę z wnętrza komory interferometru, eliminującej konieczność użycia wkładów osuszających,</w:t>
      </w:r>
    </w:p>
    <w:p w14:paraId="63AEC511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automatyczne ustawianie i ogniskowanie,</w:t>
      </w:r>
    </w:p>
    <w:p w14:paraId="42CB17AF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próbka wzorca polistyrenowego,</w:t>
      </w:r>
    </w:p>
    <w:p w14:paraId="04586DBE" w14:textId="77777777" w:rsidR="006C4493" w:rsidRPr="009E6806" w:rsidRDefault="006C4493" w:rsidP="006C4493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dodatkowo certyfikowany film polistyrenowy.</w:t>
      </w:r>
    </w:p>
    <w:p w14:paraId="62F580E0" w14:textId="77777777" w:rsidR="006F493A" w:rsidRPr="009E6806" w:rsidRDefault="006F493A" w:rsidP="006C4493">
      <w:pPr>
        <w:pStyle w:val="Akapitzlist"/>
        <w:spacing w:after="0" w:line="360" w:lineRule="auto"/>
        <w:ind w:left="78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AC018C6" w14:textId="77777777" w:rsidR="006F493A" w:rsidRPr="009E6806" w:rsidRDefault="006F493A" w:rsidP="006C4493">
      <w:pPr>
        <w:spacing w:after="0" w:line="360" w:lineRule="auto"/>
        <w:ind w:firstLine="390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b/>
          <w:bCs/>
          <w:color w:val="000000"/>
          <w:sz w:val="20"/>
          <w:szCs w:val="20"/>
        </w:rPr>
        <w:t xml:space="preserve">Oprogramowanie </w:t>
      </w:r>
      <w:r w:rsidRPr="009E6806">
        <w:rPr>
          <w:rFonts w:ascii="Verdana" w:hAnsi="Verdana" w:cs="Calibri"/>
          <w:color w:val="000000"/>
          <w:sz w:val="20"/>
          <w:szCs w:val="20"/>
        </w:rPr>
        <w:t>do sterowania przyrządem, walidacji, zbierania i opracowywania danych.</w:t>
      </w:r>
    </w:p>
    <w:p w14:paraId="16834171" w14:textId="77777777" w:rsidR="006F493A" w:rsidRPr="009E6806" w:rsidRDefault="006F493A" w:rsidP="006C4493">
      <w:pPr>
        <w:pStyle w:val="Akapitzlist"/>
        <w:spacing w:after="0" w:line="360" w:lineRule="auto"/>
        <w:ind w:left="78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47259E7" w14:textId="77777777" w:rsidR="006F493A" w:rsidRPr="009E6806" w:rsidRDefault="006F493A" w:rsidP="006C4493">
      <w:pPr>
        <w:spacing w:after="0" w:line="360" w:lineRule="auto"/>
        <w:ind w:left="390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b/>
          <w:bCs/>
          <w:color w:val="000000"/>
          <w:sz w:val="20"/>
          <w:szCs w:val="20"/>
        </w:rPr>
        <w:t>Przystawka ATR</w:t>
      </w:r>
      <w:r w:rsidRPr="009E6806">
        <w:rPr>
          <w:rFonts w:ascii="Verdana" w:hAnsi="Verdana" w:cs="Calibri"/>
          <w:color w:val="000000"/>
          <w:sz w:val="20"/>
          <w:szCs w:val="20"/>
        </w:rPr>
        <w:t>:</w:t>
      </w:r>
    </w:p>
    <w:p w14:paraId="22EEB941" w14:textId="77777777" w:rsidR="006C4493" w:rsidRPr="009E6806" w:rsidRDefault="006C4493" w:rsidP="006C449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zakres spektralny co najmniej 7800-350 cm</w:t>
      </w:r>
      <w:r w:rsidRPr="009E6806">
        <w:rPr>
          <w:rFonts w:ascii="Verdana" w:hAnsi="Verdana" w:cs="Calibri"/>
          <w:color w:val="000000"/>
          <w:sz w:val="20"/>
          <w:szCs w:val="20"/>
          <w:vertAlign w:val="superscript"/>
        </w:rPr>
        <w:t>-1</w:t>
      </w:r>
      <w:r w:rsidRPr="009E6806">
        <w:rPr>
          <w:rFonts w:ascii="Verdana" w:hAnsi="Verdana" w:cs="Calibri"/>
          <w:color w:val="000000"/>
          <w:sz w:val="20"/>
          <w:szCs w:val="20"/>
        </w:rPr>
        <w:t>,</w:t>
      </w:r>
    </w:p>
    <w:p w14:paraId="3B45B021" w14:textId="77777777" w:rsidR="006C4493" w:rsidRPr="009E6806" w:rsidRDefault="006C4493" w:rsidP="006C449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kryształ – diament,</w:t>
      </w:r>
    </w:p>
    <w:p w14:paraId="7B82C0B2" w14:textId="77777777" w:rsidR="006C4493" w:rsidRPr="009E6806" w:rsidRDefault="006C4493" w:rsidP="006C449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kąt padania – 45°,</w:t>
      </w:r>
    </w:p>
    <w:p w14:paraId="62275D48" w14:textId="77777777" w:rsidR="006C4493" w:rsidRPr="009E6806" w:rsidRDefault="006C4493" w:rsidP="006C449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maksymalne ciśnienie nacisk nie mniejsze niż 10000 psi (ok. 689,47 Ba),</w:t>
      </w:r>
    </w:p>
    <w:p w14:paraId="1B326D4C" w14:textId="77777777" w:rsidR="006C4493" w:rsidRPr="009E6806" w:rsidRDefault="006C4493" w:rsidP="006C449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lastRenderedPageBreak/>
        <w:t>wysoka odporność na zarysowania,</w:t>
      </w:r>
    </w:p>
    <w:p w14:paraId="7897C3CA" w14:textId="77777777" w:rsidR="006C4493" w:rsidRPr="009E6806" w:rsidRDefault="006C4493" w:rsidP="006C4493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9E6806">
        <w:rPr>
          <w:rFonts w:ascii="Verdana" w:hAnsi="Verdana" w:cs="Calibri"/>
          <w:color w:val="000000"/>
          <w:sz w:val="20"/>
          <w:szCs w:val="20"/>
        </w:rPr>
        <w:t>średnica co najmniej 1,8 mm.</w:t>
      </w:r>
    </w:p>
    <w:p w14:paraId="4EA188B9" w14:textId="77777777" w:rsidR="006F493A" w:rsidRPr="009E6806" w:rsidRDefault="006F493A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ar-SA"/>
        </w:rPr>
      </w:pPr>
    </w:p>
    <w:p w14:paraId="60B19AAB" w14:textId="2FD1B02B" w:rsidR="00615AF3" w:rsidRPr="009E6806" w:rsidRDefault="00615AF3" w:rsidP="006C449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HPLC z oprogramowaniem oraz detektorem RI </w:t>
      </w:r>
      <w:r w:rsidR="003E1625" w:rsidRPr="009E6806">
        <w:rPr>
          <w:rFonts w:ascii="Verdana" w:hAnsi="Verdana"/>
          <w:sz w:val="20"/>
          <w:szCs w:val="20"/>
        </w:rPr>
        <w:t xml:space="preserve">DAD i </w:t>
      </w:r>
      <w:proofErr w:type="spellStart"/>
      <w:r w:rsidR="003E1625" w:rsidRPr="009E6806">
        <w:rPr>
          <w:rFonts w:ascii="Verdana" w:hAnsi="Verdana"/>
          <w:sz w:val="20"/>
          <w:szCs w:val="20"/>
        </w:rPr>
        <w:t>Flu</w:t>
      </w:r>
      <w:proofErr w:type="spellEnd"/>
      <w:r w:rsidRPr="009E6806">
        <w:rPr>
          <w:rFonts w:ascii="Verdana" w:hAnsi="Verdana"/>
          <w:sz w:val="20"/>
          <w:szCs w:val="20"/>
        </w:rPr>
        <w:t>– oczekiwane parametry:</w:t>
      </w:r>
    </w:p>
    <w:p w14:paraId="2A7900A9" w14:textId="77777777" w:rsidR="006C4493" w:rsidRPr="009E6806" w:rsidRDefault="006C4493" w:rsidP="006C4493">
      <w:pPr>
        <w:spacing w:after="0" w:line="360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F1B1CBF" w14:textId="77777777" w:rsidR="006C4493" w:rsidRPr="009E6806" w:rsidRDefault="006C4493" w:rsidP="006C4493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b/>
          <w:bCs/>
          <w:sz w:val="20"/>
          <w:szCs w:val="20"/>
        </w:rPr>
        <w:t>Pompa gradientowa 2 tłokowa</w:t>
      </w:r>
      <w:r w:rsidRPr="009E6806">
        <w:rPr>
          <w:rFonts w:ascii="Verdana" w:hAnsi="Verdana" w:cs="Calibri"/>
          <w:sz w:val="20"/>
          <w:szCs w:val="20"/>
        </w:rPr>
        <w:t>, z formowaniem gradientu 4-składnikowego po stronie niskiego ciśnienia:</w:t>
      </w:r>
    </w:p>
    <w:p w14:paraId="4E2AC4EB" w14:textId="77777777" w:rsidR="006C4493" w:rsidRPr="009E6806" w:rsidRDefault="006C4493" w:rsidP="006C44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>zakres przepływu co najmniej od 0,001 do 10,000 ml/min,</w:t>
      </w:r>
    </w:p>
    <w:p w14:paraId="59D15D30" w14:textId="77777777" w:rsidR="006C4493" w:rsidRPr="009E6806" w:rsidRDefault="006C4493" w:rsidP="006C44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ciśnienie pracy co najmniej 130 </w:t>
      </w:r>
      <w:proofErr w:type="spellStart"/>
      <w:r w:rsidRPr="009E6806">
        <w:rPr>
          <w:rFonts w:ascii="Verdana" w:hAnsi="Verdana" w:cs="Calibri"/>
          <w:sz w:val="20"/>
          <w:szCs w:val="20"/>
        </w:rPr>
        <w:t>MPa</w:t>
      </w:r>
      <w:proofErr w:type="spellEnd"/>
      <w:r w:rsidRPr="009E6806">
        <w:rPr>
          <w:rFonts w:ascii="Verdana" w:hAnsi="Verdana" w:cs="Calibri"/>
          <w:sz w:val="20"/>
          <w:szCs w:val="20"/>
        </w:rPr>
        <w:t xml:space="preserve"> do 3,0000 ml/min,</w:t>
      </w:r>
    </w:p>
    <w:p w14:paraId="4FF0D0E7" w14:textId="77777777" w:rsidR="006C4493" w:rsidRPr="009E6806" w:rsidRDefault="006C4493" w:rsidP="006C44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precyzja przepływu co najwyżej 0,06% RSD,</w:t>
      </w:r>
    </w:p>
    <w:p w14:paraId="648B1F48" w14:textId="77777777" w:rsidR="006C4493" w:rsidRPr="009E6806" w:rsidRDefault="006C4493" w:rsidP="006C44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>system do przemywania tłoków automatyczny, wbudowany,</w:t>
      </w:r>
    </w:p>
    <w:p w14:paraId="483C068A" w14:textId="77777777" w:rsidR="006C4493" w:rsidRPr="009E6806" w:rsidRDefault="006C4493" w:rsidP="006C44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 xml:space="preserve">zakres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pH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 xml:space="preserve"> co najmniej 1-14.</w:t>
      </w:r>
    </w:p>
    <w:p w14:paraId="41D3BFDD" w14:textId="77777777" w:rsidR="006C4493" w:rsidRPr="009E6806" w:rsidRDefault="006C4493" w:rsidP="006C4493">
      <w:p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7374520E" w14:textId="77777777" w:rsidR="006C4493" w:rsidRPr="009E6806" w:rsidRDefault="006C4493" w:rsidP="006C4493">
      <w:p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proofErr w:type="spellStart"/>
      <w:r w:rsidRPr="009E6806">
        <w:rPr>
          <w:rFonts w:ascii="Verdana" w:hAnsi="Verdana" w:cs="Calibri"/>
          <w:b/>
          <w:sz w:val="20"/>
          <w:szCs w:val="20"/>
        </w:rPr>
        <w:t>Degazer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 xml:space="preserve"> co najmniej 5 kanałowy, objętość martwa na każdy kanał nie więcej niż 400 µl.</w:t>
      </w:r>
    </w:p>
    <w:p w14:paraId="507CDBF2" w14:textId="77777777" w:rsidR="006C4493" w:rsidRPr="009E6806" w:rsidRDefault="006C4493" w:rsidP="006C449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610EAC4D" w14:textId="77777777" w:rsidR="006C4493" w:rsidRPr="009E6806" w:rsidRDefault="006C4493" w:rsidP="006C449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b/>
          <w:sz w:val="20"/>
          <w:szCs w:val="20"/>
        </w:rPr>
        <w:t>Mieszalnik do gradientu</w:t>
      </w:r>
      <w:r w:rsidRPr="009E6806">
        <w:rPr>
          <w:rFonts w:ascii="Verdana" w:hAnsi="Verdana" w:cs="Calibri"/>
          <w:bCs/>
          <w:sz w:val="20"/>
          <w:szCs w:val="20"/>
        </w:rPr>
        <w:t xml:space="preserve"> o pojemności mieszania co najwyżej 40 µl, </w:t>
      </w:r>
      <w:r w:rsidRPr="009E6806">
        <w:rPr>
          <w:rFonts w:ascii="Verdana" w:hAnsi="Verdana" w:cs="Calibri"/>
          <w:sz w:val="20"/>
          <w:szCs w:val="20"/>
        </w:rPr>
        <w:t xml:space="preserve">maksymalne ciśnienie pracy do co najmniej 130 </w:t>
      </w:r>
      <w:proofErr w:type="spellStart"/>
      <w:r w:rsidRPr="009E6806">
        <w:rPr>
          <w:rFonts w:ascii="Verdana" w:hAnsi="Verdana" w:cs="Calibri"/>
          <w:sz w:val="20"/>
          <w:szCs w:val="20"/>
        </w:rPr>
        <w:t>MPa</w:t>
      </w:r>
      <w:proofErr w:type="spellEnd"/>
      <w:r w:rsidRPr="009E6806">
        <w:rPr>
          <w:rFonts w:ascii="Verdana" w:hAnsi="Verdana" w:cs="Calibri"/>
          <w:sz w:val="20"/>
          <w:szCs w:val="20"/>
        </w:rPr>
        <w:t>.</w:t>
      </w:r>
    </w:p>
    <w:p w14:paraId="0AF4FA91" w14:textId="77777777" w:rsidR="006C4493" w:rsidRPr="009E6806" w:rsidRDefault="006C4493" w:rsidP="006C449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733D3210" w14:textId="77777777" w:rsidR="006C4493" w:rsidRPr="009E6806" w:rsidRDefault="006C4493" w:rsidP="006C449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b/>
          <w:bCs/>
          <w:sz w:val="20"/>
          <w:szCs w:val="20"/>
        </w:rPr>
        <w:t>Taca na rozpuszczalniki</w:t>
      </w:r>
      <w:r w:rsidRPr="009E6806">
        <w:rPr>
          <w:rFonts w:ascii="Verdana" w:hAnsi="Verdana" w:cs="Calibri"/>
          <w:sz w:val="20"/>
          <w:szCs w:val="20"/>
        </w:rPr>
        <w:t xml:space="preserve"> wbudowana w kontroler systemu wyposażony w kolorowy ciekłokrystaliczny ekran dotykowy + 5 x butelki 1l.</w:t>
      </w:r>
    </w:p>
    <w:p w14:paraId="0DB68228" w14:textId="77777777" w:rsidR="006C4493" w:rsidRPr="009E6806" w:rsidRDefault="006C4493" w:rsidP="006C449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2DABF334" w14:textId="77777777" w:rsidR="006C4493" w:rsidRPr="009E6806" w:rsidRDefault="006C4493" w:rsidP="006C4493">
      <w:pPr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9E6806">
        <w:rPr>
          <w:rFonts w:ascii="Verdana" w:hAnsi="Verdana" w:cs="Calibri"/>
          <w:b/>
          <w:bCs/>
          <w:sz w:val="20"/>
          <w:szCs w:val="20"/>
        </w:rPr>
        <w:t>Termostat do kolumn z chłodzeniem:</w:t>
      </w:r>
    </w:p>
    <w:p w14:paraId="389DCDFC" w14:textId="77777777" w:rsidR="006C4493" w:rsidRPr="009E6806" w:rsidRDefault="006C4493" w:rsidP="006C4493">
      <w:pPr>
        <w:pStyle w:val="Akapitzlist"/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zakres pracy co najmniej 10</w:t>
      </w:r>
      <w:r w:rsidRPr="009E6806">
        <w:sym w:font="Symbol" w:char="F0B0"/>
      </w:r>
      <w:r w:rsidRPr="009E6806">
        <w:rPr>
          <w:rFonts w:ascii="Verdana" w:hAnsi="Verdana" w:cs="Calibri"/>
          <w:sz w:val="20"/>
          <w:szCs w:val="20"/>
        </w:rPr>
        <w:t>C poniżej temp. otocz. do 100</w:t>
      </w:r>
      <w:r w:rsidRPr="009E6806">
        <w:sym w:font="Symbol" w:char="F0B0"/>
      </w:r>
      <w:r w:rsidRPr="009E6806">
        <w:rPr>
          <w:rFonts w:ascii="Verdana" w:hAnsi="Verdana" w:cs="Calibri"/>
          <w:sz w:val="20"/>
          <w:szCs w:val="20"/>
        </w:rPr>
        <w:t>C,</w:t>
      </w:r>
    </w:p>
    <w:p w14:paraId="18F409F3" w14:textId="77777777" w:rsidR="006C4493" w:rsidRPr="009E6806" w:rsidRDefault="006C4493" w:rsidP="006C4493">
      <w:pPr>
        <w:pStyle w:val="Akapitzlist"/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pojemność na co najmniej 6 kolumn 25 cm,</w:t>
      </w:r>
    </w:p>
    <w:p w14:paraId="652E7B1A" w14:textId="77777777" w:rsidR="006C4493" w:rsidRPr="009E6806" w:rsidRDefault="006C4493" w:rsidP="006C4493">
      <w:pPr>
        <w:pStyle w:val="Akapitzlist"/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system grzania z wymuszonym obiegiem powietrza,</w:t>
      </w:r>
    </w:p>
    <w:p w14:paraId="43358DC1" w14:textId="77777777" w:rsidR="006C4493" w:rsidRPr="009E6806" w:rsidRDefault="006C4493" w:rsidP="006C4493">
      <w:pPr>
        <w:pStyle w:val="Akapitzlist"/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precyzja pomiaru temperatury co najwyżej ±0,05</w:t>
      </w:r>
      <w:r w:rsidRPr="009E6806">
        <w:sym w:font="Symbol" w:char="F0B0"/>
      </w:r>
      <w:r w:rsidRPr="009E6806">
        <w:rPr>
          <w:rFonts w:ascii="Verdana" w:hAnsi="Verdana" w:cs="Calibri"/>
          <w:sz w:val="20"/>
          <w:szCs w:val="20"/>
        </w:rPr>
        <w:t>C i dokładność pomiaru temperatury</w:t>
      </w:r>
      <w:r w:rsidRPr="009E6806">
        <w:rPr>
          <w:rFonts w:ascii="Verdana" w:hAnsi="Verdana" w:cs="Calibri"/>
          <w:sz w:val="20"/>
          <w:szCs w:val="20"/>
        </w:rPr>
        <w:br/>
        <w:t>co najwyżej ±0,5</w:t>
      </w:r>
      <w:r w:rsidRPr="009E6806">
        <w:sym w:font="Symbol" w:char="F0B0"/>
      </w:r>
      <w:r w:rsidRPr="009E6806">
        <w:rPr>
          <w:rFonts w:ascii="Verdana" w:hAnsi="Verdana" w:cs="Calibri"/>
          <w:sz w:val="20"/>
          <w:szCs w:val="20"/>
        </w:rPr>
        <w:t>C.</w:t>
      </w:r>
    </w:p>
    <w:p w14:paraId="788C01DF" w14:textId="77777777" w:rsidR="006C4493" w:rsidRPr="009E6806" w:rsidRDefault="006C4493" w:rsidP="006C4493">
      <w:p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</w:p>
    <w:p w14:paraId="2E30C345" w14:textId="77777777" w:rsidR="006C4493" w:rsidRPr="009E6806" w:rsidRDefault="006C4493" w:rsidP="006C4493">
      <w:pPr>
        <w:tabs>
          <w:tab w:val="left" w:pos="360"/>
        </w:tabs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9E6806">
        <w:rPr>
          <w:rFonts w:ascii="Verdana" w:hAnsi="Verdana" w:cs="Calibri"/>
          <w:b/>
          <w:bCs/>
          <w:sz w:val="20"/>
          <w:szCs w:val="20"/>
        </w:rPr>
        <w:t>Detektor z matrycą diodową:</w:t>
      </w:r>
    </w:p>
    <w:p w14:paraId="1FC00044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lampa deuterowa i wolframowa,</w:t>
      </w:r>
    </w:p>
    <w:p w14:paraId="23D6EE25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zakres długości fal co najmniej 190-800 </w:t>
      </w:r>
      <w:proofErr w:type="spellStart"/>
      <w:r w:rsidRPr="009E6806">
        <w:rPr>
          <w:rFonts w:ascii="Verdana" w:hAnsi="Verdana" w:cs="Calibri"/>
          <w:sz w:val="20"/>
          <w:szCs w:val="20"/>
        </w:rPr>
        <w:t>nm</w:t>
      </w:r>
      <w:proofErr w:type="spellEnd"/>
      <w:r w:rsidRPr="009E6806">
        <w:rPr>
          <w:rFonts w:ascii="Verdana" w:hAnsi="Verdana" w:cs="Calibri"/>
          <w:sz w:val="20"/>
          <w:szCs w:val="20"/>
        </w:rPr>
        <w:t xml:space="preserve">, </w:t>
      </w:r>
    </w:p>
    <w:p w14:paraId="077AD930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co najmniej 10 mm droga optyczna, </w:t>
      </w:r>
    </w:p>
    <w:p w14:paraId="0EEAAE74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pojemność celi pomiarowej co najwyżej 12 µl, </w:t>
      </w:r>
    </w:p>
    <w:p w14:paraId="5C334B77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praca celi pomiarowej do ciśnienia co najmniej 12 </w:t>
      </w:r>
      <w:proofErr w:type="spellStart"/>
      <w:r w:rsidRPr="009E6806">
        <w:rPr>
          <w:rFonts w:ascii="Verdana" w:hAnsi="Verdana" w:cs="Calibri"/>
          <w:sz w:val="20"/>
          <w:szCs w:val="20"/>
        </w:rPr>
        <w:t>MPa</w:t>
      </w:r>
      <w:proofErr w:type="spellEnd"/>
      <w:r w:rsidRPr="009E6806">
        <w:rPr>
          <w:rFonts w:ascii="Verdana" w:hAnsi="Verdana" w:cs="Calibri"/>
          <w:sz w:val="20"/>
          <w:szCs w:val="20"/>
        </w:rPr>
        <w:t xml:space="preserve">, </w:t>
      </w:r>
    </w:p>
    <w:p w14:paraId="36E2FE54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lastRenderedPageBreak/>
        <w:t>poziom szumów detektora co najwyżej 4,5x10</w:t>
      </w:r>
      <w:r w:rsidRPr="009E6806">
        <w:rPr>
          <w:rFonts w:ascii="Verdana" w:hAnsi="Verdana" w:cs="Calibri"/>
          <w:sz w:val="20"/>
          <w:szCs w:val="20"/>
          <w:vertAlign w:val="superscript"/>
        </w:rPr>
        <w:t>-6</w:t>
      </w:r>
      <w:r w:rsidRPr="009E6806">
        <w:rPr>
          <w:rFonts w:ascii="Verdana" w:hAnsi="Verdana" w:cs="Calibri"/>
          <w:sz w:val="20"/>
          <w:szCs w:val="20"/>
        </w:rPr>
        <w:t xml:space="preserve"> AU,</w:t>
      </w:r>
    </w:p>
    <w:p w14:paraId="3D43BE26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dryft detektora co najwyżej 4,0x10</w:t>
      </w:r>
      <w:r w:rsidRPr="009E6806">
        <w:rPr>
          <w:rFonts w:ascii="Verdana" w:hAnsi="Verdana" w:cs="Calibri"/>
          <w:sz w:val="20"/>
          <w:szCs w:val="20"/>
          <w:vertAlign w:val="superscript"/>
        </w:rPr>
        <w:t>-4</w:t>
      </w:r>
      <w:r w:rsidRPr="009E6806">
        <w:rPr>
          <w:rFonts w:ascii="Verdana" w:hAnsi="Verdana" w:cs="Calibri"/>
          <w:sz w:val="20"/>
          <w:szCs w:val="20"/>
        </w:rPr>
        <w:t xml:space="preserve"> AU/h,</w:t>
      </w:r>
    </w:p>
    <w:p w14:paraId="6AE28547" w14:textId="77777777" w:rsidR="006C4493" w:rsidRPr="009E6806" w:rsidRDefault="006C4493" w:rsidP="006C4493">
      <w:pPr>
        <w:pStyle w:val="Akapitzlist"/>
        <w:numPr>
          <w:ilvl w:val="0"/>
          <w:numId w:val="39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liniowość detektora co najmniej 2,5 AU.</w:t>
      </w:r>
    </w:p>
    <w:p w14:paraId="0F1FEDF5" w14:textId="77777777" w:rsidR="006C4493" w:rsidRPr="009E6806" w:rsidRDefault="006C4493" w:rsidP="006C4493">
      <w:pPr>
        <w:tabs>
          <w:tab w:val="left" w:pos="360"/>
        </w:tabs>
        <w:spacing w:after="0" w:line="360" w:lineRule="auto"/>
        <w:ind w:left="1080"/>
        <w:jc w:val="both"/>
        <w:rPr>
          <w:rFonts w:ascii="Verdana" w:hAnsi="Verdana" w:cs="Calibri"/>
          <w:sz w:val="20"/>
          <w:szCs w:val="20"/>
        </w:rPr>
      </w:pPr>
    </w:p>
    <w:p w14:paraId="56F8788A" w14:textId="77777777" w:rsidR="006C4493" w:rsidRPr="009E6806" w:rsidRDefault="006C4493" w:rsidP="006C4493">
      <w:pPr>
        <w:tabs>
          <w:tab w:val="left" w:pos="360"/>
        </w:tabs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9E6806">
        <w:rPr>
          <w:rFonts w:ascii="Verdana" w:hAnsi="Verdana" w:cs="Calibri"/>
          <w:b/>
          <w:bCs/>
          <w:sz w:val="20"/>
          <w:szCs w:val="20"/>
        </w:rPr>
        <w:t>Detektor fluorescencyjny:</w:t>
      </w:r>
    </w:p>
    <w:p w14:paraId="15352A3D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dokładność długości fali nie gorzej </w:t>
      </w:r>
      <w:r w:rsidRPr="009E6806">
        <w:rPr>
          <w:rFonts w:ascii="Verdana" w:hAnsi="Verdana" w:cs="Calibri"/>
          <w:bCs/>
          <w:sz w:val="20"/>
          <w:szCs w:val="20"/>
        </w:rPr>
        <w:t xml:space="preserve">niż +/- 2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nm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>,</w:t>
      </w:r>
    </w:p>
    <w:p w14:paraId="33A2336A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 xml:space="preserve">powtarzalność długości fali nie gorzej niż +/- 0,2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nm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>,</w:t>
      </w:r>
    </w:p>
    <w:p w14:paraId="709B2765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>wbudowany czujnik wycieku i temperatury,</w:t>
      </w:r>
    </w:p>
    <w:p w14:paraId="0B434F3F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 xml:space="preserve">zakres spektralny po stronie wzbudzenia i emisji co najmniej 200-650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nm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>,</w:t>
      </w:r>
    </w:p>
    <w:p w14:paraId="3043D99D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 xml:space="preserve">szerokość wiązki maksymalnie 20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nm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>,</w:t>
      </w:r>
    </w:p>
    <w:p w14:paraId="36001894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 xml:space="preserve">czułość linii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Ramanowskiej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 xml:space="preserve"> wody (S/N) co najmniej 9000:1 względem ciemnego szumu</w:t>
      </w:r>
    </w:p>
    <w:p w14:paraId="3CBBB69D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>możliwość wyboru czułości pomiędzy niską, średnią lub wysoką,</w:t>
      </w:r>
    </w:p>
    <w:p w14:paraId="08597E81" w14:textId="77777777" w:rsidR="006C4493" w:rsidRPr="009E6806" w:rsidRDefault="006C4493" w:rsidP="006C4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9E6806">
        <w:rPr>
          <w:rFonts w:ascii="Verdana" w:hAnsi="Verdana" w:cs="Calibri"/>
          <w:bCs/>
          <w:sz w:val="20"/>
          <w:szCs w:val="20"/>
        </w:rPr>
        <w:t xml:space="preserve">objętość celki pomiarowej maksymalnie 12 µl z ciśnieniem pracy co najmniej 2 </w:t>
      </w:r>
      <w:proofErr w:type="spellStart"/>
      <w:r w:rsidRPr="009E6806">
        <w:rPr>
          <w:rFonts w:ascii="Verdana" w:hAnsi="Verdana" w:cs="Calibri"/>
          <w:bCs/>
          <w:sz w:val="20"/>
          <w:szCs w:val="20"/>
        </w:rPr>
        <w:t>MPa</w:t>
      </w:r>
      <w:proofErr w:type="spellEnd"/>
      <w:r w:rsidRPr="009E6806">
        <w:rPr>
          <w:rFonts w:ascii="Verdana" w:hAnsi="Verdana" w:cs="Calibri"/>
          <w:bCs/>
          <w:sz w:val="20"/>
          <w:szCs w:val="20"/>
        </w:rPr>
        <w:t>.</w:t>
      </w:r>
    </w:p>
    <w:p w14:paraId="6C56C9B1" w14:textId="77777777" w:rsidR="006C4493" w:rsidRPr="009E6806" w:rsidRDefault="006C4493" w:rsidP="006C4493">
      <w:p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</w:p>
    <w:p w14:paraId="5884794B" w14:textId="77777777" w:rsidR="006C4493" w:rsidRPr="009E6806" w:rsidRDefault="006C4493" w:rsidP="006C4493">
      <w:pPr>
        <w:tabs>
          <w:tab w:val="left" w:pos="360"/>
        </w:tabs>
        <w:spacing w:after="0"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  <w:r w:rsidRPr="009E6806">
        <w:rPr>
          <w:rFonts w:ascii="Verdana" w:hAnsi="Verdana" w:cs="Calibri"/>
          <w:b/>
          <w:bCs/>
          <w:sz w:val="20"/>
          <w:szCs w:val="20"/>
        </w:rPr>
        <w:t>Detektor refraktometryczny:</w:t>
      </w:r>
    </w:p>
    <w:p w14:paraId="6D2E24F5" w14:textId="77777777" w:rsidR="006C4493" w:rsidRPr="009E6806" w:rsidRDefault="006C4493" w:rsidP="006C4493">
      <w:pPr>
        <w:pStyle w:val="Akapitzlist"/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zakres refrakcji co najmniej: 1-1,75 RIU,</w:t>
      </w:r>
    </w:p>
    <w:p w14:paraId="1E4CCEBB" w14:textId="77777777" w:rsidR="006C4493" w:rsidRPr="009E6806" w:rsidRDefault="006C4493" w:rsidP="006C4493">
      <w:pPr>
        <w:pStyle w:val="Akapitzlist"/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poziom szumów co najwyżej 2,5x10</w:t>
      </w:r>
      <w:r w:rsidRPr="009E6806">
        <w:rPr>
          <w:rStyle w:val="Odwoanieprzypisudolnego"/>
          <w:rFonts w:ascii="Verdana" w:hAnsi="Verdana" w:cs="Calibri"/>
          <w:sz w:val="20"/>
          <w:szCs w:val="20"/>
        </w:rPr>
        <w:t>–9</w:t>
      </w:r>
      <w:r w:rsidRPr="009E6806">
        <w:rPr>
          <w:rFonts w:ascii="Verdana" w:hAnsi="Verdana" w:cs="Calibri"/>
          <w:sz w:val="20"/>
          <w:szCs w:val="20"/>
        </w:rPr>
        <w:t xml:space="preserve"> RIU,</w:t>
      </w:r>
    </w:p>
    <w:p w14:paraId="03A39C00" w14:textId="77777777" w:rsidR="006C4493" w:rsidRPr="009E6806" w:rsidRDefault="006C4493" w:rsidP="006C4493">
      <w:pPr>
        <w:pStyle w:val="Akapitzlist"/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dryft co najwyżej 1x10</w:t>
      </w:r>
      <w:r w:rsidRPr="009E6806">
        <w:rPr>
          <w:rStyle w:val="Odwoanieprzypisudolnego"/>
          <w:rFonts w:ascii="Verdana" w:hAnsi="Verdana" w:cs="Calibri"/>
          <w:sz w:val="20"/>
          <w:szCs w:val="20"/>
        </w:rPr>
        <w:t xml:space="preserve">–7 </w:t>
      </w:r>
      <w:r w:rsidRPr="009E6806">
        <w:rPr>
          <w:rFonts w:ascii="Verdana" w:hAnsi="Verdana" w:cs="Calibri"/>
          <w:sz w:val="20"/>
          <w:szCs w:val="20"/>
        </w:rPr>
        <w:t>RIU/h,</w:t>
      </w:r>
    </w:p>
    <w:p w14:paraId="36A46B17" w14:textId="77777777" w:rsidR="006C4493" w:rsidRPr="009E6806" w:rsidRDefault="006C4493" w:rsidP="006C4493">
      <w:pPr>
        <w:pStyle w:val="Akapitzlist"/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temperatura celi kontrolowana w zakresie co najmniej 30 do 60</w:t>
      </w:r>
      <w:r w:rsidRPr="009E6806">
        <w:sym w:font="Symbol" w:char="F0B0"/>
      </w:r>
      <w:r w:rsidRPr="009E6806">
        <w:rPr>
          <w:rFonts w:ascii="Verdana" w:hAnsi="Verdana" w:cs="Calibri"/>
          <w:sz w:val="20"/>
          <w:szCs w:val="20"/>
        </w:rPr>
        <w:t>C,</w:t>
      </w:r>
    </w:p>
    <w:p w14:paraId="5CAD28F2" w14:textId="77777777" w:rsidR="006C4493" w:rsidRPr="009E6806" w:rsidRDefault="006C4493" w:rsidP="006C4493">
      <w:pPr>
        <w:pStyle w:val="Akapitzlist"/>
        <w:numPr>
          <w:ilvl w:val="0"/>
          <w:numId w:val="41"/>
        </w:numPr>
        <w:tabs>
          <w:tab w:val="left" w:pos="360"/>
        </w:tabs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pojemność celi co najwyżej 9 </w:t>
      </w:r>
      <w:r w:rsidRPr="009E6806">
        <w:sym w:font="Symbol" w:char="F06D"/>
      </w:r>
      <w:r w:rsidRPr="009E6806">
        <w:rPr>
          <w:rFonts w:ascii="Verdana" w:hAnsi="Verdana" w:cs="Calibri"/>
          <w:sz w:val="20"/>
          <w:szCs w:val="20"/>
        </w:rPr>
        <w:t xml:space="preserve">l, ciśnienie do 2 </w:t>
      </w:r>
      <w:proofErr w:type="spellStart"/>
      <w:r w:rsidRPr="009E6806">
        <w:rPr>
          <w:rFonts w:ascii="Verdana" w:hAnsi="Verdana" w:cs="Calibri"/>
          <w:sz w:val="20"/>
          <w:szCs w:val="20"/>
        </w:rPr>
        <w:t>MPa</w:t>
      </w:r>
      <w:proofErr w:type="spellEnd"/>
      <w:r w:rsidRPr="009E6806">
        <w:rPr>
          <w:rFonts w:ascii="Verdana" w:hAnsi="Verdana" w:cs="Calibri"/>
          <w:sz w:val="20"/>
          <w:szCs w:val="20"/>
        </w:rPr>
        <w:t>.</w:t>
      </w:r>
    </w:p>
    <w:p w14:paraId="2734362C" w14:textId="77777777" w:rsidR="00615AF3" w:rsidRPr="009E6806" w:rsidRDefault="00615AF3" w:rsidP="006C44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F0DF75C" w14:textId="77777777" w:rsidR="006F493A" w:rsidRPr="009E6806" w:rsidRDefault="006F493A" w:rsidP="006C449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C4D243C" w14:textId="32579405" w:rsidR="00615AF3" w:rsidRPr="009E6806" w:rsidRDefault="00615AF3" w:rsidP="006C449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Łaźnia wodna</w:t>
      </w:r>
      <w:r w:rsidR="00914DFA" w:rsidRPr="009E6806">
        <w:rPr>
          <w:rFonts w:ascii="Verdana" w:hAnsi="Verdana"/>
          <w:sz w:val="20"/>
          <w:szCs w:val="20"/>
        </w:rPr>
        <w:t xml:space="preserve"> – oczekiwane parametry:</w:t>
      </w:r>
    </w:p>
    <w:p w14:paraId="59BDD0FF" w14:textId="77777777" w:rsidR="006C4493" w:rsidRPr="009E6806" w:rsidRDefault="006C4493" w:rsidP="006C449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co najmniej czterostanowiskowa,</w:t>
      </w:r>
    </w:p>
    <w:p w14:paraId="6207B035" w14:textId="77777777" w:rsidR="006C4493" w:rsidRPr="009E6806" w:rsidRDefault="006C4493" w:rsidP="006C449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otwory o średnicy co najmniej do 90-110 mm, z krążkami redukcyjnymi,</w:t>
      </w:r>
    </w:p>
    <w:p w14:paraId="5BFFDED5" w14:textId="77777777" w:rsidR="006C4493" w:rsidRPr="009E6806" w:rsidRDefault="006C4493" w:rsidP="006C449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zainstalowane rurki statywowe do zamocowania chłodnicy,</w:t>
      </w:r>
    </w:p>
    <w:p w14:paraId="02147BB5" w14:textId="77777777" w:rsidR="006C4493" w:rsidRPr="009E6806" w:rsidRDefault="006C4493" w:rsidP="006C449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koszyczek na probówki,</w:t>
      </w:r>
    </w:p>
    <w:p w14:paraId="66DA7890" w14:textId="77777777" w:rsidR="006C4493" w:rsidRPr="009E6806" w:rsidRDefault="006C4493" w:rsidP="006C449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nierdzewna obudowa.</w:t>
      </w:r>
    </w:p>
    <w:p w14:paraId="67E4372D" w14:textId="77777777" w:rsidR="00615AF3" w:rsidRPr="009E6806" w:rsidRDefault="00615AF3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09B7324" w14:textId="1F18E03B" w:rsidR="00615AF3" w:rsidRPr="009E6806" w:rsidRDefault="00615AF3" w:rsidP="006C4493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Eksykator z pompą próżniową</w:t>
      </w:r>
      <w:r w:rsidR="00914DFA" w:rsidRPr="009E6806">
        <w:rPr>
          <w:rFonts w:ascii="Verdana" w:hAnsi="Verdana"/>
          <w:sz w:val="20"/>
          <w:szCs w:val="20"/>
        </w:rPr>
        <w:t xml:space="preserve"> – oczekiwane </w:t>
      </w:r>
      <w:r w:rsidR="006F493A" w:rsidRPr="009E6806">
        <w:rPr>
          <w:rFonts w:ascii="Verdana" w:hAnsi="Verdana"/>
          <w:sz w:val="20"/>
          <w:szCs w:val="20"/>
        </w:rPr>
        <w:t>parametry</w:t>
      </w:r>
      <w:r w:rsidR="00914DFA" w:rsidRPr="009E6806">
        <w:rPr>
          <w:rFonts w:ascii="Verdana" w:hAnsi="Verdana"/>
          <w:sz w:val="20"/>
          <w:szCs w:val="20"/>
        </w:rPr>
        <w:t>:</w:t>
      </w:r>
    </w:p>
    <w:p w14:paraId="67F8818F" w14:textId="77777777" w:rsidR="006C4493" w:rsidRPr="009E6806" w:rsidRDefault="006C4493" w:rsidP="006C449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eksykator szklany ze szkła </w:t>
      </w:r>
      <w:proofErr w:type="spellStart"/>
      <w:r w:rsidRPr="009E6806">
        <w:rPr>
          <w:rFonts w:ascii="Verdana" w:hAnsi="Verdana" w:cs="Calibri"/>
          <w:sz w:val="20"/>
          <w:szCs w:val="20"/>
        </w:rPr>
        <w:t>borokrzemowego</w:t>
      </w:r>
      <w:proofErr w:type="spellEnd"/>
      <w:r w:rsidRPr="009E6806">
        <w:rPr>
          <w:rFonts w:ascii="Verdana" w:hAnsi="Verdana" w:cs="Calibri"/>
          <w:sz w:val="20"/>
          <w:szCs w:val="20"/>
        </w:rPr>
        <w:t xml:space="preserve">, </w:t>
      </w:r>
    </w:p>
    <w:p w14:paraId="674F165C" w14:textId="77777777" w:rsidR="006C4493" w:rsidRPr="009E6806" w:rsidRDefault="006C4493" w:rsidP="006C449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 xml:space="preserve">średnica maksymalna co najmniej 269 mm, </w:t>
      </w:r>
    </w:p>
    <w:p w14:paraId="02A81856" w14:textId="438F30C7" w:rsidR="006C4493" w:rsidRPr="009E6806" w:rsidRDefault="006C4493" w:rsidP="006C449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wyposażony w kurek szklany eksykatora, plastikową zakrętkę z otworem (9 mm) i perforowaną płytkę z porcelany,</w:t>
      </w:r>
    </w:p>
    <w:p w14:paraId="05BA3CE4" w14:textId="77777777" w:rsidR="006C4493" w:rsidRPr="009E6806" w:rsidRDefault="006C4493" w:rsidP="006C449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lastRenderedPageBreak/>
        <w:t>pompa próżniowa z manometrem z ręczną płynną regulacją próżni (1000-1mbar),</w:t>
      </w:r>
    </w:p>
    <w:p w14:paraId="54BE994C" w14:textId="77777777" w:rsidR="006C4493" w:rsidRPr="009E6806" w:rsidRDefault="006C4493" w:rsidP="006C4493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9E6806">
        <w:rPr>
          <w:rFonts w:ascii="Verdana" w:hAnsi="Verdana" w:cs="Calibri"/>
          <w:sz w:val="20"/>
          <w:szCs w:val="20"/>
        </w:rPr>
        <w:t>wąż silikonowy 2 metry.</w:t>
      </w:r>
    </w:p>
    <w:p w14:paraId="49A9C6E8" w14:textId="77777777" w:rsidR="00615AF3" w:rsidRPr="009E6806" w:rsidRDefault="00615AF3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CBE54F" w14:textId="77777777" w:rsidR="00C732AD" w:rsidRPr="009E6806" w:rsidRDefault="00C732AD" w:rsidP="006C4493">
      <w:pPr>
        <w:pStyle w:val="v1li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We wszystkich przypadkach, w których w zapytaniu ofertowym ze względu na specyfikę przedmiotu zamówienia wskazano pochodzenie wyrobów, materiałów, urządzeń, technologii i nazw oprogramowania dopuszcza się stosowanie wyrobów, materiałów, urządzeń, technologii i oprogramowania równoważnego, tj.: wszelkie wymienione z nazwy wyroby, materiały, urządzenia, technologie, nazw oprogramowania użyte przez Zamawiającego służą określeniu standardu i mogą być zastąpione innymi (równoważnymi) o nie gorszych parametrach technicznych, użytkowych, jakościowych, funkcjonalnych, przy uwzględnieniu prawidłowej współpracy z pozostałymi materiałami, urządzeniami i oprogramowaniem.  </w:t>
      </w:r>
    </w:p>
    <w:p w14:paraId="4D6F3B83" w14:textId="77777777" w:rsidR="00615AF3" w:rsidRPr="009E6806" w:rsidRDefault="00615AF3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3FC98B8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>Termin realizacji zamówienia.</w:t>
      </w:r>
    </w:p>
    <w:p w14:paraId="3C7BB997" w14:textId="5AA85EDE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Zamawiający jest zainteresowany jak najszybszym terminem realizacji zamówienia. Nie później jednak niż do dnia </w:t>
      </w:r>
      <w:r w:rsidRPr="009E6806">
        <w:rPr>
          <w:rFonts w:ascii="Verdana" w:hAnsi="Verdana"/>
          <w:b/>
          <w:bCs/>
          <w:sz w:val="20"/>
          <w:szCs w:val="20"/>
        </w:rPr>
        <w:t>2024-04-30</w:t>
      </w:r>
    </w:p>
    <w:p w14:paraId="34F4B9B4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95C41CE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color w:val="000000"/>
          <w:sz w:val="20"/>
          <w:szCs w:val="20"/>
        </w:rPr>
        <w:t>Miejsce dostawy.</w:t>
      </w:r>
    </w:p>
    <w:p w14:paraId="0D26AAEE" w14:textId="77777777" w:rsidR="00615AF3" w:rsidRPr="009E6806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1F78318C" w14:textId="77777777" w:rsidR="00615AF3" w:rsidRPr="009E6806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61118D77" w14:textId="77777777" w:rsidR="00615AF3" w:rsidRPr="009E6806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7F3CF5E0" w14:textId="77777777" w:rsidR="00615AF3" w:rsidRPr="009E6806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2ACDAAD7" w14:textId="77777777" w:rsidR="00615AF3" w:rsidRPr="009E6806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23AFD5A4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color w:val="000000"/>
          <w:sz w:val="20"/>
          <w:szCs w:val="20"/>
        </w:rPr>
        <w:t>Opis warunków udziału w postępowaniu oraz sposobu dokonywania oceny spełnienia tych warunków.</w:t>
      </w:r>
    </w:p>
    <w:p w14:paraId="2BA3C02F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Cs/>
          <w:color w:val="000000"/>
          <w:sz w:val="20"/>
          <w:szCs w:val="20"/>
        </w:rPr>
        <w:t>O udzielenie zamówienia mogą się ubiegać Wykonawcy, którzy łącznie spełniają następujące warunki:</w:t>
      </w:r>
    </w:p>
    <w:p w14:paraId="4410891D" w14:textId="77777777" w:rsidR="00615AF3" w:rsidRPr="009E6806" w:rsidRDefault="00615AF3" w:rsidP="006C4493">
      <w:pPr>
        <w:pStyle w:val="Akapitzlist"/>
        <w:numPr>
          <w:ilvl w:val="2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Posiadają uprawnienia do wykonywania określonej działalności lub  </w:t>
      </w:r>
    </w:p>
    <w:p w14:paraId="496906A9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czynności jeżeli przepisy prawa nakładają obowiązek posiadania takich </w:t>
      </w:r>
    </w:p>
    <w:p w14:paraId="5D31552A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  <w:tab w:val="left" w:pos="3007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uprawnień. </w:t>
      </w:r>
      <w:r w:rsidRPr="009E6806">
        <w:rPr>
          <w:rFonts w:ascii="Verdana" w:hAnsi="Verdana"/>
          <w:color w:val="000000"/>
          <w:sz w:val="20"/>
          <w:szCs w:val="20"/>
        </w:rPr>
        <w:tab/>
      </w:r>
    </w:p>
    <w:p w14:paraId="489D08F2" w14:textId="77777777" w:rsidR="00615AF3" w:rsidRPr="009E6806" w:rsidRDefault="00615AF3" w:rsidP="006C4493">
      <w:pPr>
        <w:pStyle w:val="Akapitzlist"/>
        <w:numPr>
          <w:ilvl w:val="2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Nie ogłoszono upadłości w stosunku do wykonawcy, nie złożono wniosku o </w:t>
      </w:r>
    </w:p>
    <w:p w14:paraId="4B6CF9D7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upadłość Wykonawcy, nie otwarto w stosunku do Wykonawcy postępowania  </w:t>
      </w:r>
    </w:p>
    <w:p w14:paraId="2EB98359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likwidacyjnego.</w:t>
      </w:r>
    </w:p>
    <w:p w14:paraId="1DF0C9CC" w14:textId="77777777" w:rsidR="00615AF3" w:rsidRPr="009E6806" w:rsidRDefault="00615AF3" w:rsidP="006C4493">
      <w:pPr>
        <w:pStyle w:val="Akapitzlist"/>
        <w:numPr>
          <w:ilvl w:val="2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Znajdują się w sytuacji ekonomicznej i finansowej zapewniającej </w:t>
      </w:r>
    </w:p>
    <w:p w14:paraId="397A5021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wykonanie przedmiotu zamówienia.</w:t>
      </w:r>
    </w:p>
    <w:p w14:paraId="2460E499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lastRenderedPageBreak/>
        <w:t>Ocena spełniania warunków udziału w postępowaniu nastąpi w formule „Spełnia”/ „Nie spełnia” w oparciu o informacje zawarte w dokumentach przedłożonych przez Wykonawcę do oferty i oświadczeniach zawartych w Formularzu ofertowym.</w:t>
      </w:r>
    </w:p>
    <w:p w14:paraId="342E768F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792"/>
        <w:jc w:val="both"/>
        <w:rPr>
          <w:rFonts w:ascii="Verdana" w:hAnsi="Verdana"/>
          <w:color w:val="000000"/>
          <w:sz w:val="20"/>
          <w:szCs w:val="20"/>
        </w:rPr>
      </w:pPr>
    </w:p>
    <w:p w14:paraId="75870F88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color w:val="000000"/>
          <w:sz w:val="20"/>
          <w:szCs w:val="20"/>
        </w:rPr>
        <w:t xml:space="preserve">Dodatkowe warunki i wymagania, które każdy Wykonawcy jest zobowiązany do spełnienia </w:t>
      </w:r>
    </w:p>
    <w:p w14:paraId="596BCE77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Wykonawca zobowiązuję się do zawarcia pisemnej umowy w miejscu i terminie wyznaczonym przez Zamawiającego. </w:t>
      </w:r>
    </w:p>
    <w:p w14:paraId="2116F320" w14:textId="4C03F75C" w:rsidR="00586761" w:rsidRPr="009E6806" w:rsidRDefault="00586761" w:rsidP="006C4493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Zamawiający może wezwać Oferenta, który złożył najkorzystniejszą ofertę do podjęcia negocjacji </w:t>
      </w:r>
      <w:r w:rsidR="00697D95" w:rsidRPr="009E6806">
        <w:rPr>
          <w:rFonts w:ascii="Verdana" w:hAnsi="Verdana"/>
          <w:sz w:val="20"/>
          <w:szCs w:val="20"/>
        </w:rPr>
        <w:t xml:space="preserve">cenowych. </w:t>
      </w:r>
    </w:p>
    <w:p w14:paraId="398792C9" w14:textId="0879DEC2" w:rsidR="00586761" w:rsidRPr="009E6806" w:rsidRDefault="00586761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 w:cstheme="minorHAnsi"/>
          <w:sz w:val="20"/>
          <w:szCs w:val="20"/>
        </w:rPr>
        <w:t>Jeżeli Oferent, który złożył najkorzystniejszą ofertę nie wyrazi zgody na obniżenie kwoty wynagrodzenia Zamawiający ma prawo skierowania zapytania o możliwość negocjacji ceny do innych Oferentów którzy złożyli oferty.</w:t>
      </w:r>
    </w:p>
    <w:p w14:paraId="17DC8107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Wykonawca zapłaci Zamawiającemu karę umowną:</w:t>
      </w:r>
    </w:p>
    <w:p w14:paraId="014E9C33" w14:textId="77777777" w:rsidR="00615AF3" w:rsidRPr="009E6806" w:rsidRDefault="00615AF3" w:rsidP="006C4493">
      <w:pPr>
        <w:pStyle w:val="Akapitzlist"/>
        <w:numPr>
          <w:ilvl w:val="2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za rozwiązanie umowy lub odstąpienie od umowy przez Wykonawcę z przyczyn  </w:t>
      </w:r>
    </w:p>
    <w:p w14:paraId="3FCAFBE9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 leżących po stronie Wykonawcy - w wysokości 5% łącznego wynagrodzenia </w:t>
      </w:r>
    </w:p>
    <w:p w14:paraId="692EFA00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 netto;</w:t>
      </w:r>
    </w:p>
    <w:p w14:paraId="4A39CDEE" w14:textId="77777777" w:rsidR="00615AF3" w:rsidRPr="009E6806" w:rsidRDefault="00615AF3" w:rsidP="006C4493">
      <w:pPr>
        <w:pStyle w:val="Akapitzlist"/>
        <w:numPr>
          <w:ilvl w:val="2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za zwłokę w realizacji przedmiotu zamówienia w wysokości 0,1% łącznego </w:t>
      </w:r>
    </w:p>
    <w:p w14:paraId="269E0DF0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   wynagrodzenia netto za każdy dzień roboczy opóźnienia. </w:t>
      </w:r>
    </w:p>
    <w:p w14:paraId="188967F0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Zapłata kary umownej nie wyłącza możliwości dochodzenia przez Zamawiającego odszkodowania przewyższającego wysokość nałożonej kary umownej na zasadach ogólnych określonych w kodeksie cywilnym.</w:t>
      </w:r>
    </w:p>
    <w:p w14:paraId="6E5E52C5" w14:textId="77777777" w:rsidR="00615AF3" w:rsidRPr="009E6806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1C805A01" w14:textId="77777777" w:rsidR="00615AF3" w:rsidRPr="009E6806" w:rsidRDefault="00615AF3" w:rsidP="006C4493">
      <w:pPr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E6806">
        <w:rPr>
          <w:rFonts w:ascii="Verdana" w:hAnsi="Verdana"/>
          <w:b/>
          <w:color w:val="000000"/>
          <w:sz w:val="20"/>
          <w:szCs w:val="20"/>
        </w:rPr>
        <w:t>Przesłanki wykluczenia Wykonawców z postępowania</w:t>
      </w:r>
    </w:p>
    <w:p w14:paraId="03099EF3" w14:textId="6BDEAB14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Z postępowania Zamawiający wykluczy podmioty powiązane osobowo lub kapitałowo z Zamawiającym. Przez powiązanie kapitałowe lub osobowe rozumie się wzajemne powiązania między Zamawiającym lub osobami upoważnionymi do zaciągnięcia zobowiązań w imieniu Zamawiającego lub osobami wykonującymi w imieniu Zamawiającego czynności związane z przygotowaniem i przeprowadzeniem procedury wyboru wykonawcy a wykonawcą, polegające na: </w:t>
      </w:r>
    </w:p>
    <w:p w14:paraId="27EB416A" w14:textId="77777777" w:rsidR="00137537" w:rsidRPr="009E6806" w:rsidRDefault="00137537" w:rsidP="006C4493">
      <w:pPr>
        <w:numPr>
          <w:ilvl w:val="0"/>
          <w:numId w:val="1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Uczestniczeniu w spółce jako wspólnik spółki cywilnej lub spółki osobowej,</w:t>
      </w:r>
    </w:p>
    <w:p w14:paraId="07394B90" w14:textId="77777777" w:rsidR="00137537" w:rsidRPr="009E6806" w:rsidRDefault="00137537" w:rsidP="006C4493">
      <w:pPr>
        <w:numPr>
          <w:ilvl w:val="0"/>
          <w:numId w:val="1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Posiadaniu co najmniej 10% udziałów lub akcji,</w:t>
      </w:r>
    </w:p>
    <w:p w14:paraId="3C1494CD" w14:textId="77777777" w:rsidR="00137537" w:rsidRPr="009E6806" w:rsidRDefault="00137537" w:rsidP="006C4493">
      <w:pPr>
        <w:numPr>
          <w:ilvl w:val="0"/>
          <w:numId w:val="1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Pełnieniu funkcji członka organu nadzorczego lub zarządzającego, prokurent, pełnomocnika, pozostawaniu w związku małżeńskim, w stosunku pokrewieństwa lub powinowactwa w linii prostej, pokrewieństwa drugiego stopnia lub </w:t>
      </w:r>
      <w:r w:rsidRPr="009E6806">
        <w:rPr>
          <w:rFonts w:ascii="Verdana" w:hAnsi="Verdana"/>
          <w:color w:val="000000"/>
          <w:sz w:val="20"/>
          <w:szCs w:val="20"/>
        </w:rPr>
        <w:lastRenderedPageBreak/>
        <w:t xml:space="preserve">powinowactwa drugiego stopnie w linii bocznej lub w stosunku przysposobienia, opieki lub kurateli. </w:t>
      </w:r>
    </w:p>
    <w:p w14:paraId="7C9D4CDE" w14:textId="77777777" w:rsidR="00137537" w:rsidRPr="009E6806" w:rsidRDefault="00137537" w:rsidP="006C4493">
      <w:pPr>
        <w:numPr>
          <w:ilvl w:val="0"/>
          <w:numId w:val="1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Na potwierdzenie braku przesłanki wykluczenia z postępowania wykonawca zobowiązany jest przedłożyć oświadczenie – załącznik nr 2</w:t>
      </w:r>
    </w:p>
    <w:p w14:paraId="1D0F4C3C" w14:textId="77777777" w:rsidR="005B1227" w:rsidRPr="009E6806" w:rsidRDefault="005B1227" w:rsidP="006C4493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924F122" w14:textId="77777777" w:rsidR="005B1227" w:rsidRPr="009E6806" w:rsidRDefault="005B1227" w:rsidP="006C4493">
      <w:pPr>
        <w:pStyle w:val="Akapitzlist"/>
        <w:suppressAutoHyphens/>
        <w:spacing w:after="0" w:line="360" w:lineRule="auto"/>
        <w:ind w:left="143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439CEF" w14:textId="0FAA89E2" w:rsidR="005B1227" w:rsidRPr="009E6806" w:rsidRDefault="005B1227" w:rsidP="006C4493">
      <w:pPr>
        <w:pStyle w:val="Akapitzlist"/>
        <w:numPr>
          <w:ilvl w:val="1"/>
          <w:numId w:val="22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Z możliwości realizacji zamówienia wyłączone są podmioty:</w:t>
      </w:r>
    </w:p>
    <w:p w14:paraId="31E87922" w14:textId="77777777" w:rsidR="005B1227" w:rsidRPr="009E6806" w:rsidRDefault="005B1227" w:rsidP="006C4493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Verdana" w:hAnsi="Verdana" w:cs="Arial"/>
          <w:b/>
          <w:bCs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podlegające wykluczeniu z postępowania na podstawie art. 5k rozporządzenia Rady (UE) nr 833/2014 z dnia 31 lipca 2014 r. dotyczącego środków ograniczających w związku z działaniami Rosji destabilizującymi sytuację na Ukrainie (Dz. Urz. UE nr L 229 z 31.7.2014, str. 1; dalej: </w:t>
      </w:r>
      <w:r w:rsidRPr="009E6806">
        <w:rPr>
          <w:rFonts w:ascii="Verdana" w:hAnsi="Verdana" w:cs="Arial"/>
          <w:b/>
          <w:bCs/>
          <w:sz w:val="20"/>
          <w:szCs w:val="20"/>
        </w:rPr>
        <w:t>rozporządzenie 833/2014</w:t>
      </w:r>
      <w:r w:rsidRPr="009E6806">
        <w:rPr>
          <w:rFonts w:ascii="Verdana" w:hAnsi="Verdana" w:cs="Arial"/>
          <w:sz w:val="20"/>
          <w:szCs w:val="20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1; dalej: </w:t>
      </w:r>
      <w:r w:rsidRPr="009E6806">
        <w:rPr>
          <w:rFonts w:ascii="Verdana" w:hAnsi="Verdana" w:cs="Arial"/>
          <w:b/>
          <w:bCs/>
          <w:sz w:val="20"/>
          <w:szCs w:val="20"/>
        </w:rPr>
        <w:t>rozporządzenie 2022/576</w:t>
      </w:r>
      <w:r w:rsidRPr="009E6806">
        <w:rPr>
          <w:rFonts w:ascii="Verdana" w:hAnsi="Verdana" w:cs="Arial"/>
          <w:sz w:val="20"/>
          <w:szCs w:val="20"/>
        </w:rPr>
        <w:t>);</w:t>
      </w:r>
      <w:r w:rsidRPr="009E6806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14:paraId="3E7BCE04" w14:textId="77777777" w:rsidR="005B1227" w:rsidRPr="009E6806" w:rsidRDefault="005B1227" w:rsidP="006C4493">
      <w:pPr>
        <w:pStyle w:val="NormalnyWeb"/>
        <w:numPr>
          <w:ilvl w:val="0"/>
          <w:numId w:val="6"/>
        </w:numPr>
        <w:suppressAutoHyphens w:val="0"/>
        <w:autoSpaceDN/>
        <w:spacing w:before="0" w:after="0" w:line="360" w:lineRule="auto"/>
        <w:ind w:left="567" w:hanging="283"/>
        <w:contextualSpacing/>
        <w:jc w:val="both"/>
        <w:textAlignment w:val="auto"/>
        <w:rPr>
          <w:rFonts w:ascii="Verdana" w:hAnsi="Verdana" w:cs="Arial"/>
          <w:color w:val="222222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w stosunku do których zachodzą przesłanki wykluczenia z postępowania na podstawie art. </w:t>
      </w:r>
      <w:r w:rsidRPr="009E6806">
        <w:rPr>
          <w:rFonts w:ascii="Verdana" w:hAnsi="Verdana" w:cs="Arial"/>
          <w:color w:val="222222"/>
          <w:sz w:val="20"/>
          <w:szCs w:val="20"/>
        </w:rPr>
        <w:t>7 ust. 1 ustawy z dnia 13 kwietnia 2022 r.</w:t>
      </w:r>
      <w:r w:rsidRPr="009E6806">
        <w:rPr>
          <w:rFonts w:ascii="Verdana" w:hAnsi="Verdan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E6806">
        <w:rPr>
          <w:rFonts w:ascii="Verdana" w:hAnsi="Verdana" w:cs="Arial"/>
          <w:color w:val="222222"/>
          <w:sz w:val="20"/>
          <w:szCs w:val="20"/>
        </w:rPr>
        <w:t>(Dz. U. poz. 835)</w:t>
      </w:r>
      <w:r w:rsidRPr="009E6806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9E6806">
        <w:rPr>
          <w:rStyle w:val="Odwoanieprzypisudolnego"/>
          <w:rFonts w:ascii="Verdana" w:eastAsia="Calibri" w:hAnsi="Verdana" w:cs="Arial"/>
          <w:color w:val="222222"/>
          <w:sz w:val="20"/>
          <w:szCs w:val="20"/>
        </w:rPr>
        <w:footnoteReference w:id="2"/>
      </w:r>
    </w:p>
    <w:p w14:paraId="79AB4C28" w14:textId="136DE3E7" w:rsidR="00137537" w:rsidRPr="009E6806" w:rsidRDefault="00137537" w:rsidP="006C4493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Na potwierdzenie braku przesłanki wykluczenia z postępowania wykonawca zobowiązany jest przedłożyć oświadczenie – załącznik nr 3</w:t>
      </w:r>
    </w:p>
    <w:p w14:paraId="7AA244FF" w14:textId="77777777" w:rsidR="005B1227" w:rsidRPr="009E6806" w:rsidRDefault="005B1227" w:rsidP="006C4493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EF4F9E0" w14:textId="77777777" w:rsidR="00615AF3" w:rsidRPr="009E6806" w:rsidRDefault="00615AF3" w:rsidP="006C4493">
      <w:pPr>
        <w:shd w:val="clear" w:color="auto" w:fill="FFFFFF" w:themeFill="background1"/>
        <w:tabs>
          <w:tab w:val="left" w:pos="426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</w:p>
    <w:p w14:paraId="7722DC51" w14:textId="77777777" w:rsidR="00615AF3" w:rsidRPr="009E6806" w:rsidRDefault="00615AF3" w:rsidP="006C4493">
      <w:pPr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E6806">
        <w:rPr>
          <w:rFonts w:ascii="Verdana" w:hAnsi="Verdana"/>
          <w:b/>
          <w:color w:val="000000"/>
          <w:sz w:val="20"/>
          <w:szCs w:val="20"/>
        </w:rPr>
        <w:t>Informacja o oświadczeniach i dokumentach jakie mają dostarczyć Wykonawcy w celu potwierdzenia warunków zamówienia:</w:t>
      </w:r>
    </w:p>
    <w:p w14:paraId="157AB0E5" w14:textId="4F2B9057" w:rsidR="00615AF3" w:rsidRPr="009E6806" w:rsidRDefault="00615AF3" w:rsidP="006C4493">
      <w:pPr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 xml:space="preserve">Pełną ofertę handlową </w:t>
      </w:r>
      <w:r w:rsidR="005B1227" w:rsidRPr="009E6806">
        <w:rPr>
          <w:rFonts w:ascii="Verdana" w:hAnsi="Verdana"/>
          <w:color w:val="000000"/>
          <w:sz w:val="20"/>
          <w:szCs w:val="20"/>
        </w:rPr>
        <w:t xml:space="preserve">z opisem oferowanych urządzeń i ich parametrów. Oferta </w:t>
      </w:r>
      <w:r w:rsidRPr="009E6806">
        <w:rPr>
          <w:rFonts w:ascii="Verdana" w:hAnsi="Verdana"/>
          <w:color w:val="000000"/>
          <w:sz w:val="20"/>
          <w:szCs w:val="20"/>
        </w:rPr>
        <w:t>w języku polskim zgodn</w:t>
      </w:r>
      <w:r w:rsidR="005B1227" w:rsidRPr="009E6806">
        <w:rPr>
          <w:rFonts w:ascii="Verdana" w:hAnsi="Verdana"/>
          <w:color w:val="000000"/>
          <w:sz w:val="20"/>
          <w:szCs w:val="20"/>
        </w:rPr>
        <w:t xml:space="preserve">ie </w:t>
      </w:r>
      <w:r w:rsidRPr="009E6806">
        <w:rPr>
          <w:rFonts w:ascii="Verdana" w:hAnsi="Verdana"/>
          <w:color w:val="000000"/>
          <w:sz w:val="20"/>
          <w:szCs w:val="20"/>
        </w:rPr>
        <w:t>z wymaganiami określonymi w niniejszym zapytaniu.</w:t>
      </w:r>
    </w:p>
    <w:p w14:paraId="1EE109E0" w14:textId="77777777" w:rsidR="00615AF3" w:rsidRPr="009E6806" w:rsidRDefault="00615AF3" w:rsidP="006C4493">
      <w:pPr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Wypełniony formularz oferty (wg załącznika nr 1 do Zapytania ofertowego).</w:t>
      </w:r>
    </w:p>
    <w:p w14:paraId="3A449132" w14:textId="77777777" w:rsidR="00615AF3" w:rsidRPr="009E6806" w:rsidRDefault="00615AF3" w:rsidP="006C4493">
      <w:pPr>
        <w:numPr>
          <w:ilvl w:val="1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E6806">
        <w:rPr>
          <w:rFonts w:ascii="Verdana" w:hAnsi="Verdana"/>
          <w:color w:val="000000"/>
          <w:sz w:val="20"/>
          <w:szCs w:val="20"/>
        </w:rPr>
        <w:t>Oświadczenie wykonawcy o niepozostawaniu w stosunku powiązania z Zamawiającym (wg załącznik nr 2 do zapytania ofertowego).</w:t>
      </w:r>
    </w:p>
    <w:p w14:paraId="778DE636" w14:textId="77777777" w:rsidR="00615AF3" w:rsidRPr="009E6806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72DE2237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>Termin i miejsce złożenia oferty.</w:t>
      </w:r>
    </w:p>
    <w:p w14:paraId="403FDFD1" w14:textId="3ECFEC49" w:rsidR="005B1227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60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b/>
          <w:sz w:val="20"/>
          <w:szCs w:val="20"/>
        </w:rPr>
        <w:tab/>
        <w:t>Oferty należy złożyć</w:t>
      </w:r>
      <w:r w:rsidRPr="009E6806">
        <w:rPr>
          <w:rFonts w:ascii="Verdana" w:hAnsi="Verdana"/>
          <w:sz w:val="20"/>
          <w:szCs w:val="20"/>
        </w:rPr>
        <w:t xml:space="preserve"> w nieprzekraczalnym terminie </w:t>
      </w:r>
      <w:r w:rsidRPr="009E6806">
        <w:rPr>
          <w:rFonts w:ascii="Verdana" w:hAnsi="Verdana"/>
          <w:b/>
          <w:sz w:val="20"/>
          <w:szCs w:val="20"/>
        </w:rPr>
        <w:t xml:space="preserve">do dnia </w:t>
      </w:r>
      <w:r w:rsidR="006C4493" w:rsidRPr="009E6806">
        <w:rPr>
          <w:rFonts w:ascii="Verdana" w:hAnsi="Verdana"/>
          <w:b/>
          <w:sz w:val="20"/>
          <w:szCs w:val="20"/>
        </w:rPr>
        <w:t>04</w:t>
      </w:r>
      <w:r w:rsidRPr="009E6806">
        <w:rPr>
          <w:rFonts w:ascii="Verdana" w:hAnsi="Verdana"/>
          <w:b/>
          <w:sz w:val="20"/>
          <w:szCs w:val="20"/>
        </w:rPr>
        <w:t>.0</w:t>
      </w:r>
      <w:r w:rsidR="006C4493" w:rsidRPr="009E6806">
        <w:rPr>
          <w:rFonts w:ascii="Verdana" w:hAnsi="Verdana"/>
          <w:b/>
          <w:sz w:val="20"/>
          <w:szCs w:val="20"/>
        </w:rPr>
        <w:t>3</w:t>
      </w:r>
      <w:r w:rsidRPr="009E6806">
        <w:rPr>
          <w:rFonts w:ascii="Verdana" w:hAnsi="Verdana"/>
          <w:b/>
          <w:sz w:val="20"/>
          <w:szCs w:val="20"/>
        </w:rPr>
        <w:t>.202</w:t>
      </w:r>
      <w:r w:rsidR="005B1227" w:rsidRPr="009E6806">
        <w:rPr>
          <w:rFonts w:ascii="Verdana" w:hAnsi="Verdana"/>
          <w:b/>
          <w:sz w:val="20"/>
          <w:szCs w:val="20"/>
        </w:rPr>
        <w:t>4</w:t>
      </w:r>
      <w:r w:rsidRPr="009E6806">
        <w:rPr>
          <w:rFonts w:ascii="Verdana" w:hAnsi="Verdana"/>
          <w:b/>
          <w:sz w:val="20"/>
          <w:szCs w:val="20"/>
        </w:rPr>
        <w:t xml:space="preserve"> r. do godziny 16:00.</w:t>
      </w:r>
    </w:p>
    <w:p w14:paraId="24A7CA3D" w14:textId="7D083E02" w:rsidR="00615AF3" w:rsidRPr="009E6806" w:rsidRDefault="00615AF3" w:rsidP="006C449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Osobiście lub listownie (pełna oferta handlowa oraz wypełniony formularz ofertowy wraz z załącznikami podpisany przez osobę uprawnioną do reprezentacji na adres Zamawiającego:</w:t>
      </w:r>
    </w:p>
    <w:p w14:paraId="208D7D62" w14:textId="77777777" w:rsidR="005B1227" w:rsidRPr="009E6806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6F0FDD75" w14:textId="77777777" w:rsidR="005B1227" w:rsidRPr="009E6806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0AFAC12B" w14:textId="79CCDF78" w:rsidR="00615AF3" w:rsidRPr="009E6806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50D13668" w14:textId="4D3479BC" w:rsidR="00615AF3" w:rsidRPr="009E6806" w:rsidRDefault="00615AF3" w:rsidP="006C4493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9E6806">
        <w:rPr>
          <w:rFonts w:ascii="Verdana" w:hAnsi="Verdana"/>
          <w:sz w:val="20"/>
          <w:szCs w:val="20"/>
        </w:rPr>
        <w:t>W formie elektronicznej (skan pełnej oferty handlowej oraz wypełnionego formularza ofertowego wraz z załącznikami podpisane przez osobę uprawnioną do reprezentacji) na adres: </w:t>
      </w:r>
      <w:r w:rsidR="005B1227" w:rsidRPr="009E6806">
        <w:rPr>
          <w:rFonts w:ascii="Verdana" w:hAnsi="Verdana"/>
          <w:sz w:val="20"/>
          <w:szCs w:val="20"/>
        </w:rPr>
        <w:t xml:space="preserve"> </w:t>
      </w:r>
      <w:r w:rsidR="005B1227" w:rsidRPr="009E6806">
        <w:rPr>
          <w:rFonts w:ascii="Verdana" w:hAnsi="Verdana"/>
          <w:sz w:val="20"/>
          <w:szCs w:val="20"/>
          <w:shd w:val="clear" w:color="auto" w:fill="FFFFFF"/>
        </w:rPr>
        <w:t>grzegorz.dabrowski@starpharma.pl</w:t>
      </w:r>
    </w:p>
    <w:p w14:paraId="05211EEF" w14:textId="77777777" w:rsidR="00615AF3" w:rsidRPr="009E6806" w:rsidRDefault="00615AF3" w:rsidP="006C4493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A012E76" w14:textId="43A5F488" w:rsidR="00615AF3" w:rsidRPr="009E6806" w:rsidRDefault="00615AF3" w:rsidP="006C449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Na kopercie/w temacie wiadomości proszę podać: </w:t>
      </w:r>
      <w:r w:rsidRPr="009E6806">
        <w:rPr>
          <w:rFonts w:ascii="Verdana" w:hAnsi="Verdana"/>
          <w:b/>
          <w:sz w:val="20"/>
          <w:szCs w:val="20"/>
        </w:rPr>
        <w:t>„Oferta na dostawę aparatury badawczej”</w:t>
      </w:r>
    </w:p>
    <w:p w14:paraId="6A60168B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034DBCC0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Złożenie oferty uznane zostanie za skuteczne, jeżeli kompletna oferta wpłynie do siedziby Zamawiającego lub na skrzynkę mailową o podanym wyżej adresie w terminie określonym w niniejszym punkcie. Data stempla pocztowego nie decyduje o skutecznym wniesieniu oferty. Oferty złożone po terminie nie będą brane pod uwagę.</w:t>
      </w:r>
    </w:p>
    <w:p w14:paraId="584EB497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5E72F074" w14:textId="7A9646C5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Oferta wraz ze wszystkimi załącznikami powinna zostać przygotowana zgodnie z wymogami zawartymi w niniejszym zapytaniu ofertowym - w języku polskim, w formie pisemnej. Dokumentacja powinna zawierać co najmniej pełną ofertę handlową, wypełniony formularz oferty stanowiący załącznik nr 1  do niniejszego zapytania oraz wszystkie wymagane załączniki. Wykonawca może złożyć tylko jedną ofertę. Oferta powinna być podpisana przez upoważnionego przedstawiciela Wykonawcy. Jeżeli </w:t>
      </w:r>
      <w:r w:rsidRPr="009E6806">
        <w:rPr>
          <w:rFonts w:ascii="Verdana" w:hAnsi="Verdana"/>
          <w:sz w:val="20"/>
          <w:szCs w:val="20"/>
        </w:rPr>
        <w:lastRenderedPageBreak/>
        <w:t xml:space="preserve">uprawnienie do reprezentacji osoby podpisującej ofertę nie wynika z załączonego dokumentu rejestrowego, do oferty należy dołączyć pełnomocnictwo. </w:t>
      </w:r>
    </w:p>
    <w:p w14:paraId="7A7F7CAF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     Oferent ponosi wszystkie koszty związane z przygotowaniem i złożeniem oferty.</w:t>
      </w:r>
    </w:p>
    <w:p w14:paraId="07DF5105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-142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1D33E1A5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 xml:space="preserve"> Termin związania ofertą.</w:t>
      </w:r>
    </w:p>
    <w:p w14:paraId="6A642C96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Wykonawca pozostaje związany ofertą przez okres min. 30 dni. Bieg terminu rozpoczyna się wraz z upływem terminu składania ofert. </w:t>
      </w:r>
    </w:p>
    <w:p w14:paraId="200F78CB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C99D8B8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 xml:space="preserve"> Otwarcie ofert.</w:t>
      </w:r>
    </w:p>
    <w:p w14:paraId="051BBD93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Zamawiający nie przewiduje publicznego otwarcia ofert.</w:t>
      </w:r>
    </w:p>
    <w:p w14:paraId="144462C2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8D625A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9E6806">
        <w:rPr>
          <w:rFonts w:ascii="Verdana" w:hAnsi="Verdana"/>
          <w:b/>
          <w:bCs/>
          <w:color w:val="000000"/>
          <w:sz w:val="20"/>
          <w:szCs w:val="20"/>
        </w:rPr>
        <w:t xml:space="preserve"> Kryteria oceny ofert i opis sposobu ich obliczenia. </w:t>
      </w:r>
    </w:p>
    <w:p w14:paraId="3102E12D" w14:textId="77777777" w:rsidR="00615AF3" w:rsidRPr="009E6806" w:rsidRDefault="00615AF3" w:rsidP="006C4493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Opis kryteriów, którymi firma będzie się kierowała przy wyborze oferty oraz znaczenie tych kryteriów.</w:t>
      </w:r>
    </w:p>
    <w:p w14:paraId="568543F4" w14:textId="77777777" w:rsidR="00615AF3" w:rsidRPr="009E6806" w:rsidRDefault="00615AF3" w:rsidP="006C449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Maksymalna liczba punktów możliwych do uzyskania – 100</w:t>
      </w:r>
    </w:p>
    <w:p w14:paraId="518CC1DB" w14:textId="77777777" w:rsidR="00615AF3" w:rsidRPr="009E6806" w:rsidRDefault="00615AF3" w:rsidP="006C449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4625"/>
      </w:tblGrid>
      <w:tr w:rsidR="00615AF3" w:rsidRPr="009E6806" w14:paraId="615AB668" w14:textId="77777777" w:rsidTr="00615AF3">
        <w:trPr>
          <w:trHeight w:val="712"/>
        </w:trPr>
        <w:tc>
          <w:tcPr>
            <w:tcW w:w="675" w:type="dxa"/>
          </w:tcPr>
          <w:p w14:paraId="1FF5BCB6" w14:textId="77777777" w:rsidR="00615AF3" w:rsidRPr="009E6806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6806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315556E7" w14:textId="77777777" w:rsidR="00615AF3" w:rsidRPr="009E6806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6806">
              <w:rPr>
                <w:rFonts w:ascii="Verdana" w:hAnsi="Verdana"/>
                <w:b/>
                <w:sz w:val="20"/>
                <w:szCs w:val="20"/>
              </w:rPr>
              <w:t>Rodzaj Kryterium</w:t>
            </w:r>
          </w:p>
        </w:tc>
        <w:tc>
          <w:tcPr>
            <w:tcW w:w="1418" w:type="dxa"/>
          </w:tcPr>
          <w:p w14:paraId="31F3AC04" w14:textId="77777777" w:rsidR="00615AF3" w:rsidRPr="009E6806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6806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4625" w:type="dxa"/>
          </w:tcPr>
          <w:p w14:paraId="6C1AF5F5" w14:textId="77777777" w:rsidR="00615AF3" w:rsidRPr="009E6806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E6806">
              <w:rPr>
                <w:rFonts w:ascii="Verdana" w:hAnsi="Verdana"/>
                <w:b/>
                <w:sz w:val="20"/>
                <w:szCs w:val="20"/>
              </w:rPr>
              <w:t>Sposób oceny</w:t>
            </w:r>
          </w:p>
        </w:tc>
      </w:tr>
      <w:tr w:rsidR="00615AF3" w:rsidRPr="009E6806" w14:paraId="603CCF7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70149E1A" w14:textId="77777777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0241FB" w14:textId="77777777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 xml:space="preserve">Cena </w:t>
            </w:r>
          </w:p>
        </w:tc>
        <w:tc>
          <w:tcPr>
            <w:tcW w:w="1418" w:type="dxa"/>
            <w:shd w:val="clear" w:color="auto" w:fill="auto"/>
          </w:tcPr>
          <w:p w14:paraId="0BAA21D0" w14:textId="1DE2666E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 xml:space="preserve">od 0 do </w:t>
            </w:r>
            <w:r w:rsidR="00A005EE" w:rsidRPr="009E6806">
              <w:rPr>
                <w:rFonts w:ascii="Verdana" w:hAnsi="Verdana"/>
                <w:sz w:val="20"/>
                <w:szCs w:val="20"/>
              </w:rPr>
              <w:t>7</w:t>
            </w:r>
            <w:r w:rsidRPr="009E680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625" w:type="dxa"/>
            <w:shd w:val="clear" w:color="auto" w:fill="auto"/>
          </w:tcPr>
          <w:p w14:paraId="18DFE40F" w14:textId="00B058A1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 xml:space="preserve">Stosunek ceny najniższej oferty do ceny badanej oferty mnożony przez </w:t>
            </w:r>
            <w:r w:rsidR="00A005EE" w:rsidRPr="009E6806">
              <w:rPr>
                <w:rFonts w:ascii="Verdana" w:hAnsi="Verdana"/>
                <w:sz w:val="20"/>
                <w:szCs w:val="20"/>
              </w:rPr>
              <w:t>7</w:t>
            </w:r>
            <w:r w:rsidRPr="009E6806">
              <w:rPr>
                <w:rFonts w:ascii="Verdana" w:hAnsi="Verdana"/>
                <w:sz w:val="20"/>
                <w:szCs w:val="20"/>
              </w:rPr>
              <w:t>0.</w:t>
            </w:r>
          </w:p>
        </w:tc>
      </w:tr>
      <w:tr w:rsidR="00615AF3" w:rsidRPr="009E6806" w14:paraId="544E6AC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17EFF507" w14:textId="77777777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B97DD7D" w14:textId="77777777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Gwarancja w miesiącach</w:t>
            </w:r>
          </w:p>
        </w:tc>
        <w:tc>
          <w:tcPr>
            <w:tcW w:w="1418" w:type="dxa"/>
            <w:shd w:val="clear" w:color="auto" w:fill="auto"/>
          </w:tcPr>
          <w:p w14:paraId="3C18FD58" w14:textId="7676AAA1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od 0 do 20</w:t>
            </w:r>
          </w:p>
        </w:tc>
        <w:tc>
          <w:tcPr>
            <w:tcW w:w="4625" w:type="dxa"/>
            <w:shd w:val="clear" w:color="auto" w:fill="auto"/>
          </w:tcPr>
          <w:p w14:paraId="25BBF967" w14:textId="6F9B6BD6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Stosunek okresu gwarancji w badanej ofercie do oferty z najdłuższym okresem gwarancji mnożony przez 20.</w:t>
            </w:r>
          </w:p>
          <w:p w14:paraId="375BB57E" w14:textId="77777777" w:rsidR="00615AF3" w:rsidRPr="009E6806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005EE" w:rsidRPr="009E6806" w14:paraId="47FF398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3A8A27C0" w14:textId="254EBD85" w:rsidR="00A005EE" w:rsidRPr="009E6806" w:rsidRDefault="00A005EE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123BF20" w14:textId="6ED9B17D" w:rsidR="00A005EE" w:rsidRPr="009E6806" w:rsidRDefault="00A005EE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 xml:space="preserve">Termin płatności w </w:t>
            </w:r>
            <w:proofErr w:type="spellStart"/>
            <w:r w:rsidRPr="009E6806">
              <w:rPr>
                <w:rFonts w:ascii="Verdana" w:hAnsi="Verdana"/>
                <w:sz w:val="20"/>
                <w:szCs w:val="20"/>
              </w:rPr>
              <w:t>niahc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3680851" w14:textId="20AA8D8B" w:rsidR="00A005EE" w:rsidRPr="009E6806" w:rsidRDefault="00A005EE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od 0 do 10</w:t>
            </w:r>
          </w:p>
        </w:tc>
        <w:tc>
          <w:tcPr>
            <w:tcW w:w="4625" w:type="dxa"/>
            <w:shd w:val="clear" w:color="auto" w:fill="auto"/>
          </w:tcPr>
          <w:p w14:paraId="3913CF29" w14:textId="0367FD8D" w:rsidR="00A005EE" w:rsidRPr="009E6806" w:rsidRDefault="00A005EE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9E6806">
              <w:rPr>
                <w:rFonts w:ascii="Verdana" w:hAnsi="Verdana"/>
                <w:sz w:val="20"/>
                <w:szCs w:val="20"/>
              </w:rPr>
              <w:t>Stosunek terminu płatności w badanej ofercie do oferty z najdłuższym terminem płatność mnożony przez 10.</w:t>
            </w:r>
          </w:p>
        </w:tc>
      </w:tr>
    </w:tbl>
    <w:p w14:paraId="5F63437C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20DB29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Zamawiający dokona oceny ofert na podstawie wyniku osiągniętej liczby punktów wyliczonych w oparciu o powyższe kryteria. Ilość punktów za poszczególne kryteria po zsumowaniu będzie stanowić końcową ilość punktów przyznaną danej ofercie. Za najkorzystniejszą zostanie uznana oferta, która uzyska najwyższą końcową ilość punktów.</w:t>
      </w:r>
    </w:p>
    <w:p w14:paraId="4D84C268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 xml:space="preserve">Zaproponowana przez Wykonawcę cena powinna zostać w ofercie podana jako cena netto wyrażona w PLN. W przypadku wskazania w ofercie ceny w walucie innej niż PLN, </w:t>
      </w:r>
      <w:r w:rsidRPr="009E6806">
        <w:rPr>
          <w:rFonts w:ascii="Verdana" w:hAnsi="Verdana"/>
          <w:sz w:val="20"/>
          <w:szCs w:val="20"/>
        </w:rPr>
        <w:lastRenderedPageBreak/>
        <w:t xml:space="preserve">cena ta zostanie przeliczona na PLN według średniego kursu danej waluty opublikowanego przez Narodowy Bank Polski z dnia poprzedzającego dzień oceny ofert. Cena oferty powinna zawierać wszystkie koszty niezbędne dla wykonania Przedmiotu Zamówienia. Dla zapewnienia porównywalności ofert dostawców krajowych i zagranicznych ceną podlegającą ocenie będzie łączna cena netto (bez podatku VAT) określona w ofercie. </w:t>
      </w:r>
    </w:p>
    <w:p w14:paraId="7922FC33" w14:textId="77777777" w:rsidR="00615AF3" w:rsidRPr="009E6806" w:rsidRDefault="00615AF3" w:rsidP="006C4493">
      <w:pPr>
        <w:pStyle w:val="Akapitzlist"/>
        <w:shd w:val="clear" w:color="auto" w:fill="FFFFFF" w:themeFill="background1"/>
        <w:tabs>
          <w:tab w:val="left" w:pos="0"/>
        </w:tabs>
        <w:spacing w:after="0" w:line="360" w:lineRule="auto"/>
        <w:ind w:left="0"/>
        <w:rPr>
          <w:rFonts w:ascii="Verdana" w:hAnsi="Verdana"/>
          <w:b/>
          <w:sz w:val="20"/>
          <w:szCs w:val="20"/>
        </w:rPr>
      </w:pPr>
    </w:p>
    <w:p w14:paraId="4E322A5C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b/>
          <w:sz w:val="20"/>
          <w:szCs w:val="20"/>
        </w:rPr>
        <w:t xml:space="preserve"> Informacje dotyczące najkorzystniejszej oferty.</w:t>
      </w:r>
    </w:p>
    <w:p w14:paraId="758FF2BF" w14:textId="77777777" w:rsidR="00615AF3" w:rsidRPr="009E6806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ab/>
        <w:t>O wyborze najkorzystniejszej oferty Zamawiający zawiadomi wszystkie podmioty, które przesłały oferty.</w:t>
      </w:r>
    </w:p>
    <w:p w14:paraId="2E6075BC" w14:textId="77777777" w:rsidR="00615AF3" w:rsidRPr="009E6806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459179F3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>Zakres zmian umowy zawartej w wyniku przeprowadzonego postępowania.</w:t>
      </w:r>
    </w:p>
    <w:p w14:paraId="79003225" w14:textId="77777777" w:rsidR="00615AF3" w:rsidRPr="009E6806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Zamawiający zastrzega sobie możliwość dokonywania zmian w umowie zawartej z Oferentem, który zostanie wybrany w wyniku przeprowadzonego postępowania. Ewentualne zmiany zapisów umowy będą zawierane w formie pisemnego aneksu, a ponadto będą one mogły być wprowadzone z powodu:</w:t>
      </w:r>
      <w:r w:rsidRPr="009E6806">
        <w:rPr>
          <w:rFonts w:ascii="Verdana" w:hAnsi="Verdana"/>
          <w:sz w:val="20"/>
          <w:szCs w:val="20"/>
        </w:rPr>
        <w:br/>
        <w:t>- wystąpienia uzasadnionych zmian w zakresie i sposobie wykonania przedmiotu zamówienia lub terminu jego wykonania;</w:t>
      </w:r>
      <w:r w:rsidRPr="009E6806">
        <w:rPr>
          <w:rFonts w:ascii="Verdana" w:hAnsi="Verdana"/>
          <w:sz w:val="20"/>
          <w:szCs w:val="20"/>
        </w:rPr>
        <w:br/>
        <w:t>- wystąpienia obiektywnych przyczyn niezależnych od Zamawiającego i Oferenta;</w:t>
      </w:r>
      <w:r w:rsidRPr="009E6806">
        <w:rPr>
          <w:rFonts w:ascii="Verdana" w:hAnsi="Verdana"/>
          <w:sz w:val="20"/>
          <w:szCs w:val="20"/>
        </w:rPr>
        <w:br/>
        <w:t>- wystąpienia okoliczności będących wynikiem działania siły wyższej;</w:t>
      </w:r>
      <w:r w:rsidRPr="009E6806">
        <w:rPr>
          <w:rFonts w:ascii="Verdana" w:hAnsi="Verdana"/>
          <w:sz w:val="20"/>
          <w:szCs w:val="20"/>
        </w:rPr>
        <w:br/>
        <w:t>- zmiany istotnych regulacji prawnych.</w:t>
      </w:r>
    </w:p>
    <w:p w14:paraId="1790B19A" w14:textId="77777777" w:rsidR="00615AF3" w:rsidRPr="009E6806" w:rsidRDefault="00615AF3" w:rsidP="006C4493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4FA13AC" w14:textId="77777777" w:rsidR="00615AF3" w:rsidRPr="009E6806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28D18634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b/>
          <w:bCs/>
          <w:sz w:val="20"/>
          <w:szCs w:val="20"/>
        </w:rPr>
        <w:t>Pozostałe informacje.</w:t>
      </w:r>
    </w:p>
    <w:p w14:paraId="09162EC5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3799DA3A" w14:textId="25A57795" w:rsidR="00137537" w:rsidRPr="009E6806" w:rsidRDefault="00137537" w:rsidP="006C4493">
      <w:pPr>
        <w:pStyle w:val="Akapitzlist"/>
        <w:numPr>
          <w:ilvl w:val="1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Zamawiający wymaga zachowania poufności co do zakresu projektu, jego przebiegu oraz rezultatów projektu.</w:t>
      </w:r>
    </w:p>
    <w:p w14:paraId="2455C23B" w14:textId="3EAF4F4D" w:rsidR="00137537" w:rsidRPr="009E6806" w:rsidRDefault="00137537" w:rsidP="006C4493">
      <w:pPr>
        <w:pStyle w:val="NormalnyWeb"/>
        <w:numPr>
          <w:ilvl w:val="1"/>
          <w:numId w:val="22"/>
        </w:numPr>
        <w:suppressAutoHyphens w:val="0"/>
        <w:autoSpaceDN/>
        <w:spacing w:before="0" w:after="0" w:line="360" w:lineRule="auto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Zamawiający zastrzega sobie prawo do zmiany zapytania ofertowego i formularza ofertowego w przypadku błędów w zapytaniu ofertowym, konieczności dokonania uzupełnień. W takim przypadku Zamawiający: </w:t>
      </w:r>
    </w:p>
    <w:p w14:paraId="09091F23" w14:textId="77777777" w:rsidR="00137537" w:rsidRPr="009E6806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poinformuje o dokonanej zmianie w sposób właściwy dla upublicznienia niniejszego zapytania ofertowego,</w:t>
      </w:r>
    </w:p>
    <w:p w14:paraId="3DFC430E" w14:textId="77777777" w:rsidR="00137537" w:rsidRPr="009E6806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poinformuje o dokonanej zmianie wszystkich oferentów, którzy dotychczas złożyli oferty; </w:t>
      </w:r>
    </w:p>
    <w:p w14:paraId="11A5328D" w14:textId="77777777" w:rsidR="00137537" w:rsidRPr="009E6806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lastRenderedPageBreak/>
        <w:t>wydłuży termin składania ofert o czas niezbędny do wprowadzenia zmian w ofertach składanych przez oferentów.</w:t>
      </w:r>
    </w:p>
    <w:p w14:paraId="0991031F" w14:textId="7D2488A7" w:rsidR="00137537" w:rsidRPr="009E6806" w:rsidRDefault="00137537" w:rsidP="006C4493">
      <w:pPr>
        <w:pStyle w:val="NormalnyWeb"/>
        <w:numPr>
          <w:ilvl w:val="1"/>
          <w:numId w:val="22"/>
        </w:numPr>
        <w:suppressAutoHyphens w:val="0"/>
        <w:autoSpaceDN/>
        <w:spacing w:before="0" w:after="0" w:line="360" w:lineRule="auto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W trakcie oceny ofert Zamawiający może wzywać oferentów do złożenia wyjaśnień i/lub uzupełnień dotyczących złożonych przez nich ofert. </w:t>
      </w:r>
    </w:p>
    <w:p w14:paraId="19F2FE11" w14:textId="77777777" w:rsidR="00615AF3" w:rsidRPr="009E6806" w:rsidRDefault="00615AF3" w:rsidP="006C4493">
      <w:pPr>
        <w:pStyle w:val="Akapitzlist"/>
        <w:shd w:val="clear" w:color="auto" w:fill="FFFFFF" w:themeFill="background1"/>
        <w:spacing w:after="0" w:line="360" w:lineRule="auto"/>
        <w:ind w:left="420"/>
        <w:jc w:val="both"/>
        <w:rPr>
          <w:rFonts w:ascii="Verdana" w:hAnsi="Verdana"/>
          <w:sz w:val="20"/>
          <w:szCs w:val="20"/>
        </w:rPr>
      </w:pPr>
    </w:p>
    <w:p w14:paraId="1281815D" w14:textId="77777777" w:rsidR="00137537" w:rsidRPr="009E6806" w:rsidRDefault="00137537" w:rsidP="006C4493">
      <w:pPr>
        <w:pStyle w:val="Akapitzlist"/>
        <w:spacing w:after="0" w:line="36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0D4C8B47" w14:textId="18777ECF" w:rsidR="00137537" w:rsidRPr="009E6806" w:rsidRDefault="00137537" w:rsidP="006C449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9E6806">
        <w:rPr>
          <w:rFonts w:ascii="Verdana" w:hAnsi="Verdana" w:cs="Arial"/>
          <w:b/>
          <w:sz w:val="20"/>
          <w:szCs w:val="20"/>
        </w:rPr>
        <w:t xml:space="preserve">Ochrona danych osobowych: </w:t>
      </w:r>
    </w:p>
    <w:p w14:paraId="4C87E900" w14:textId="7F7E6CA2" w:rsidR="00137537" w:rsidRPr="009E6806" w:rsidRDefault="00137537" w:rsidP="006C449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Informacja przedstawiana zgodnie z art. 13 Rozporządzenia Parlamentu Europejskiego i Rady (UE) 2016/679 z dnia 27 kwietnia 2016 r. w sprawie ochrony osób fizycznych w związku  z przetwarzaniem danych  osobowych i w sprawie swobodnego przepływu takich danych oraz uchylenia dyrektywy 95/48/WE (ogólne rozporządzenie o ochronie danych) [RODO] (Dz. Urz. UE L 2016.119.1):</w:t>
      </w:r>
    </w:p>
    <w:p w14:paraId="15028669" w14:textId="77777777" w:rsidR="00137537" w:rsidRPr="009E6806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administratorem Pani/Pana danych osobowych (ADO) jest </w:t>
      </w:r>
      <w:r w:rsidRPr="009E6806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  <w:r w:rsidRPr="009E6806">
        <w:rPr>
          <w:rFonts w:ascii="Verdana" w:hAnsi="Verdana" w:cs="Arial"/>
          <w:sz w:val="20"/>
          <w:szCs w:val="20"/>
        </w:rPr>
        <w:t xml:space="preserve"> Sp. z o.o.</w:t>
      </w:r>
    </w:p>
    <w:p w14:paraId="1CEB22B8" w14:textId="77777777" w:rsidR="00137537" w:rsidRPr="009E6806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Pani/Pana dane osobowe przetwarzane będą w celu związanym z postępowaniem o udzielenie niniejszego zamówienia, zawarcia i realizacji umowy, ustalenia, dochodzenia lub obrony ewentualnych roszczeń oraz w celach archiwizacyjnych - na podstawie art. 6 ust. 1 lit. b i c RODO;</w:t>
      </w:r>
    </w:p>
    <w:p w14:paraId="039FA5A5" w14:textId="77777777" w:rsidR="00137537" w:rsidRPr="009E6806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odbiorcami Pani/Pana danych osobowych będą wyłącznie podmioty uprawnione do uzyskania danych osobowych lub podmioty uczestniczące w realizacji umowy w szczególności osoby lub podmioty, którym udostępniona zostanie dokumentacja postępowania;</w:t>
      </w:r>
    </w:p>
    <w:p w14:paraId="1EA25248" w14:textId="77777777" w:rsidR="00137537" w:rsidRPr="009E6806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 xml:space="preserve">Pani/Pana dane osobowe przechowywane będą do czasu przedawnienia wzajemnych roszczeń i przez okres archiwizacji wynikający z instrukcji kancelaryjnej; </w:t>
      </w:r>
    </w:p>
    <w:p w14:paraId="543B557E" w14:textId="77777777" w:rsidR="00137537" w:rsidRPr="009E6806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posiada Pani/Pan prawo do żądania od ADO dostępu do danych osobowych, ich sprostowania lub ograniczenia przetwarzania, a nadto usunięcia z zastrzeżeniem art. 17 ust. 1 i 3 RODO;</w:t>
      </w:r>
    </w:p>
    <w:p w14:paraId="034BAB9A" w14:textId="77777777" w:rsidR="00137537" w:rsidRPr="009E6806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9E6806">
        <w:rPr>
          <w:rFonts w:ascii="Verdana" w:hAnsi="Verdana" w:cs="Arial"/>
          <w:sz w:val="20"/>
          <w:szCs w:val="20"/>
        </w:rPr>
        <w:t>obowiązek podania przez Panią/Pana danych osobowych bezpośrednio Pani/Pana dotyczących jest wymogiem ustawowym związanym z udziałem w postępowaniu o udzielenie zamówienia.</w:t>
      </w:r>
    </w:p>
    <w:p w14:paraId="0902EAD8" w14:textId="77777777" w:rsidR="00137537" w:rsidRPr="009E6806" w:rsidRDefault="00137537" w:rsidP="006C4493">
      <w:pPr>
        <w:pStyle w:val="Akapitzlist"/>
        <w:spacing w:after="0" w:line="36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0C181244" w14:textId="77777777" w:rsidR="00137537" w:rsidRPr="009E6806" w:rsidRDefault="00137537" w:rsidP="006C4493">
      <w:pPr>
        <w:pStyle w:val="Akapitzlist"/>
        <w:shd w:val="clear" w:color="auto" w:fill="FFFFFF" w:themeFill="background1"/>
        <w:spacing w:after="0" w:line="360" w:lineRule="auto"/>
        <w:ind w:left="420"/>
        <w:jc w:val="both"/>
        <w:rPr>
          <w:rFonts w:ascii="Verdana" w:hAnsi="Verdana"/>
          <w:sz w:val="20"/>
          <w:szCs w:val="20"/>
        </w:rPr>
      </w:pPr>
    </w:p>
    <w:p w14:paraId="1A097FF6" w14:textId="77777777" w:rsidR="00615AF3" w:rsidRPr="009E6806" w:rsidRDefault="00615AF3" w:rsidP="006C4493">
      <w:pPr>
        <w:pStyle w:val="Akapitzlist"/>
        <w:numPr>
          <w:ilvl w:val="0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b/>
          <w:sz w:val="20"/>
          <w:szCs w:val="20"/>
        </w:rPr>
        <w:t>Załączniki:</w:t>
      </w:r>
    </w:p>
    <w:p w14:paraId="797EB32A" w14:textId="77777777" w:rsidR="00615AF3" w:rsidRPr="009E6806" w:rsidRDefault="00615AF3" w:rsidP="006C4493">
      <w:pPr>
        <w:pStyle w:val="Akapitzlist"/>
        <w:numPr>
          <w:ilvl w:val="1"/>
          <w:numId w:val="22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załącznik nr 1 - formularz ofertowy,</w:t>
      </w:r>
    </w:p>
    <w:p w14:paraId="0CAC584F" w14:textId="6DBF5B01" w:rsidR="00615AF3" w:rsidRPr="009E6806" w:rsidRDefault="00615AF3" w:rsidP="006C4493">
      <w:pPr>
        <w:widowControl w:val="0"/>
        <w:numPr>
          <w:ilvl w:val="1"/>
          <w:numId w:val="22"/>
        </w:numPr>
        <w:shd w:val="clear" w:color="auto" w:fill="FFFFFF" w:themeFill="background1"/>
        <w:suppressAutoHyphens/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załącznik nr 2 - oświadczenie o braku przesłanek do wykluczenia z postępowania</w:t>
      </w:r>
      <w:r w:rsidR="00C732AD" w:rsidRPr="009E6806">
        <w:rPr>
          <w:rFonts w:ascii="Verdana" w:hAnsi="Verdana"/>
          <w:sz w:val="20"/>
          <w:szCs w:val="20"/>
        </w:rPr>
        <w:t xml:space="preserve"> </w:t>
      </w:r>
      <w:r w:rsidR="00C732AD" w:rsidRPr="009E6806">
        <w:rPr>
          <w:rFonts w:ascii="Verdana" w:hAnsi="Verdana"/>
          <w:sz w:val="20"/>
          <w:szCs w:val="20"/>
        </w:rPr>
        <w:lastRenderedPageBreak/>
        <w:t>w związku z powiązaniami,</w:t>
      </w:r>
    </w:p>
    <w:p w14:paraId="12D14BC5" w14:textId="30B490D7" w:rsidR="00137537" w:rsidRPr="009E6806" w:rsidRDefault="00137537" w:rsidP="006C4493">
      <w:pPr>
        <w:widowControl w:val="0"/>
        <w:numPr>
          <w:ilvl w:val="1"/>
          <w:numId w:val="22"/>
        </w:numPr>
        <w:shd w:val="clear" w:color="auto" w:fill="FFFFFF" w:themeFill="background1"/>
        <w:suppressAutoHyphens/>
        <w:spacing w:after="0" w:line="360" w:lineRule="auto"/>
        <w:rPr>
          <w:rFonts w:ascii="Verdana" w:hAnsi="Verdana"/>
          <w:sz w:val="20"/>
          <w:szCs w:val="20"/>
        </w:rPr>
      </w:pPr>
      <w:r w:rsidRPr="009E6806">
        <w:rPr>
          <w:rFonts w:ascii="Verdana" w:hAnsi="Verdana"/>
          <w:sz w:val="20"/>
          <w:szCs w:val="20"/>
        </w:rPr>
        <w:t>Załącznik nr 3</w:t>
      </w:r>
      <w:r w:rsidR="00C732AD" w:rsidRPr="009E6806">
        <w:rPr>
          <w:rFonts w:ascii="Verdana" w:hAnsi="Verdana"/>
          <w:sz w:val="20"/>
          <w:szCs w:val="20"/>
        </w:rPr>
        <w:t xml:space="preserve"> – oświadczenie o braku przesłanek do wykluczenia z postępowania w związku z agresją na Ukrainę. </w:t>
      </w:r>
    </w:p>
    <w:p w14:paraId="49558A3A" w14:textId="77777777" w:rsidR="00655019" w:rsidRPr="006C4493" w:rsidRDefault="00655019" w:rsidP="006C4493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656787EF" w14:textId="77777777" w:rsidR="00137537" w:rsidRPr="006C4493" w:rsidRDefault="00137537" w:rsidP="006C4493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2D9794BC" w14:textId="77106E47" w:rsidR="00805C07" w:rsidRPr="006C4493" w:rsidRDefault="00805C07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703A6469" w14:textId="77777777" w:rsidR="00137537" w:rsidRPr="006C4493" w:rsidRDefault="00137537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4231D0CF" w14:textId="77777777" w:rsidR="000A1CD0" w:rsidRPr="006C4493" w:rsidRDefault="000A1CD0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2459E7C2" w14:textId="77777777" w:rsidR="006C4493" w:rsidRPr="006C4493" w:rsidRDefault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sectPr w:rsidR="006C4493" w:rsidRPr="006C44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5DDF" w14:textId="77777777" w:rsidR="00026267" w:rsidRDefault="00026267" w:rsidP="00A10D04">
      <w:pPr>
        <w:spacing w:after="0" w:line="240" w:lineRule="auto"/>
      </w:pPr>
      <w:r>
        <w:separator/>
      </w:r>
    </w:p>
  </w:endnote>
  <w:endnote w:type="continuationSeparator" w:id="0">
    <w:p w14:paraId="408E286B" w14:textId="77777777" w:rsidR="00026267" w:rsidRDefault="00026267" w:rsidP="00A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7587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949986" w14:textId="1D56E81E" w:rsidR="00D04418" w:rsidRPr="00632F68" w:rsidRDefault="00D0441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32F68">
          <w:rPr>
            <w:rFonts w:ascii="Arial" w:hAnsi="Arial" w:cs="Arial"/>
            <w:sz w:val="20"/>
            <w:szCs w:val="20"/>
          </w:rPr>
          <w:fldChar w:fldCharType="begin"/>
        </w:r>
        <w:r w:rsidRPr="00632F68">
          <w:rPr>
            <w:rFonts w:ascii="Arial" w:hAnsi="Arial" w:cs="Arial"/>
            <w:sz w:val="20"/>
            <w:szCs w:val="20"/>
          </w:rPr>
          <w:instrText>PAGE   \* MERGEFORMAT</w:instrText>
        </w:r>
        <w:r w:rsidRPr="00632F68">
          <w:rPr>
            <w:rFonts w:ascii="Arial" w:hAnsi="Arial" w:cs="Arial"/>
            <w:sz w:val="20"/>
            <w:szCs w:val="20"/>
          </w:rPr>
          <w:fldChar w:fldCharType="separate"/>
        </w:r>
        <w:r w:rsidR="000353A4" w:rsidRPr="00632F68">
          <w:rPr>
            <w:rFonts w:ascii="Arial" w:hAnsi="Arial" w:cs="Arial"/>
            <w:noProof/>
            <w:sz w:val="20"/>
            <w:szCs w:val="20"/>
          </w:rPr>
          <w:t>1</w:t>
        </w:r>
        <w:r w:rsidRPr="00632F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29A782" w14:textId="77777777" w:rsidR="00D04418" w:rsidRDefault="00D0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A549" w14:textId="77777777" w:rsidR="00026267" w:rsidRDefault="00026267" w:rsidP="00A10D04">
      <w:pPr>
        <w:spacing w:after="0" w:line="240" w:lineRule="auto"/>
      </w:pPr>
      <w:r>
        <w:separator/>
      </w:r>
    </w:p>
  </w:footnote>
  <w:footnote w:type="continuationSeparator" w:id="0">
    <w:p w14:paraId="4FCBFB26" w14:textId="77777777" w:rsidR="00026267" w:rsidRDefault="00026267" w:rsidP="00A10D04">
      <w:pPr>
        <w:spacing w:after="0" w:line="240" w:lineRule="auto"/>
      </w:pPr>
      <w:r>
        <w:continuationSeparator/>
      </w:r>
    </w:p>
  </w:footnote>
  <w:footnote w:id="1">
    <w:p w14:paraId="2E9B3FED" w14:textId="77777777" w:rsidR="005B1227" w:rsidRPr="001F273F" w:rsidRDefault="005B1227" w:rsidP="005B122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F273F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F04416" w14:textId="77777777" w:rsidR="005B1227" w:rsidRPr="001F273F" w:rsidRDefault="005B1227" w:rsidP="00137537">
      <w:pPr>
        <w:pStyle w:val="Tekstprzypisudolnego"/>
        <w:widowControl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6070C36D" w14:textId="77777777" w:rsidR="005B1227" w:rsidRPr="001F273F" w:rsidRDefault="005B1227" w:rsidP="00137537">
      <w:pPr>
        <w:pStyle w:val="Tekstprzypisudolnego"/>
        <w:widowControl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610618B8" w14:textId="77777777" w:rsidR="005B1227" w:rsidRPr="001F273F" w:rsidRDefault="005B1227" w:rsidP="00137537">
      <w:pPr>
        <w:pStyle w:val="Tekstprzypisudolnego"/>
        <w:widowControl/>
        <w:numPr>
          <w:ilvl w:val="0"/>
          <w:numId w:val="5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1EF28CE" w14:textId="77777777" w:rsidR="005B1227" w:rsidRPr="001F273F" w:rsidRDefault="005B1227" w:rsidP="005B122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EFD3823" w14:textId="77777777" w:rsidR="005B1227" w:rsidRPr="001F273F" w:rsidRDefault="005B1227" w:rsidP="005B122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F273F">
        <w:rPr>
          <w:rFonts w:ascii="Arial" w:hAnsi="Arial" w:cs="Arial"/>
          <w:sz w:val="14"/>
          <w:szCs w:val="14"/>
        </w:rPr>
        <w:t xml:space="preserve">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F273F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– Prawo zamówień publicznych wyklucza się:</w:t>
      </w:r>
    </w:p>
    <w:p w14:paraId="235F4D44" w14:textId="77777777" w:rsidR="005B1227" w:rsidRPr="001F273F" w:rsidRDefault="005B1227" w:rsidP="005B1227">
      <w:pPr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23E62C" w14:textId="77777777" w:rsidR="005B1227" w:rsidRPr="001F273F" w:rsidRDefault="005B1227" w:rsidP="005B122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41EFDC" w14:textId="77777777" w:rsidR="005B1227" w:rsidRDefault="005B1227" w:rsidP="005B1227">
      <w:pPr>
        <w:jc w:val="both"/>
        <w:rPr>
          <w:rFonts w:ascii="Arial" w:hAnsi="Arial" w:cs="Arial"/>
          <w:sz w:val="16"/>
          <w:szCs w:val="16"/>
        </w:rPr>
      </w:pP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612A1D" w:rsidRPr="0064034D" w14:paraId="7A46B267" w14:textId="77777777" w:rsidTr="00F66E1C">
      <w:trPr>
        <w:jc w:val="center"/>
      </w:trPr>
      <w:tc>
        <w:tcPr>
          <w:tcW w:w="3350" w:type="dxa"/>
        </w:tcPr>
        <w:p w14:paraId="40A760FD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0" w:name="_Hlk158902102"/>
          <w:bookmarkStart w:id="1" w:name="_Hlk158902103"/>
          <w:bookmarkStart w:id="2" w:name="_Hlk158902536"/>
          <w:bookmarkStart w:id="3" w:name="_Hlk158902537"/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5370ED6" wp14:editId="2C40CD22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7040A3E5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D0A5D54" wp14:editId="21AB4066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7ADC8E29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1D25D93" wp14:editId="3E5CA60C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0"/>
    <w:bookmarkEnd w:id="1"/>
    <w:bookmarkEnd w:id="2"/>
    <w:bookmarkEnd w:id="3"/>
  </w:tbl>
  <w:p w14:paraId="769DE246" w14:textId="3D249CFD" w:rsidR="00A10D04" w:rsidRDefault="00A10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11"/>
      <w:lvlText w:val=""/>
      <w:lvlJc w:val="left"/>
      <w:pPr>
        <w:tabs>
          <w:tab w:val="num" w:pos="1496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2F04DD9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" w15:restartNumberingAfterBreak="0">
    <w:nsid w:val="02F6501D"/>
    <w:multiLevelType w:val="hybridMultilevel"/>
    <w:tmpl w:val="76FAB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72A5"/>
    <w:multiLevelType w:val="multilevel"/>
    <w:tmpl w:val="2BA004D4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4" w15:restartNumberingAfterBreak="0">
    <w:nsid w:val="04AF58BF"/>
    <w:multiLevelType w:val="multilevel"/>
    <w:tmpl w:val="7946196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5" w15:restartNumberingAfterBreak="0">
    <w:nsid w:val="05D271A1"/>
    <w:multiLevelType w:val="hybridMultilevel"/>
    <w:tmpl w:val="FEAA5A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3126C0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8" w15:restartNumberingAfterBreak="0">
    <w:nsid w:val="14890DB0"/>
    <w:multiLevelType w:val="hybridMultilevel"/>
    <w:tmpl w:val="8914461A"/>
    <w:lvl w:ilvl="0" w:tplc="7BF83CC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4D88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0" w15:restartNumberingAfterBreak="0">
    <w:nsid w:val="2315269A"/>
    <w:multiLevelType w:val="hybridMultilevel"/>
    <w:tmpl w:val="5B08A0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383FB3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2" w15:restartNumberingAfterBreak="0">
    <w:nsid w:val="304A377B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3" w15:restartNumberingAfterBreak="0">
    <w:nsid w:val="317176A7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4" w15:restartNumberingAfterBreak="0">
    <w:nsid w:val="37D06FBD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5" w15:restartNumberingAfterBreak="0">
    <w:nsid w:val="39650A40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6" w15:restartNumberingAfterBreak="0">
    <w:nsid w:val="3A3844A0"/>
    <w:multiLevelType w:val="multilevel"/>
    <w:tmpl w:val="2BA004D4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7" w15:restartNumberingAfterBreak="0">
    <w:nsid w:val="3C5D7259"/>
    <w:multiLevelType w:val="hybridMultilevel"/>
    <w:tmpl w:val="357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21028"/>
    <w:multiLevelType w:val="multilevel"/>
    <w:tmpl w:val="7946196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805114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0" w15:restartNumberingAfterBreak="0">
    <w:nsid w:val="442868CC"/>
    <w:multiLevelType w:val="hybridMultilevel"/>
    <w:tmpl w:val="35F42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445B3"/>
    <w:multiLevelType w:val="multilevel"/>
    <w:tmpl w:val="32CC35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F36125D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3" w15:restartNumberingAfterBreak="0">
    <w:nsid w:val="4FF5201B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4" w15:restartNumberingAfterBreak="0">
    <w:nsid w:val="5119008B"/>
    <w:multiLevelType w:val="multilevel"/>
    <w:tmpl w:val="2BA004D4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5" w15:restartNumberingAfterBreak="0">
    <w:nsid w:val="537F7997"/>
    <w:multiLevelType w:val="multilevel"/>
    <w:tmpl w:val="7946196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6" w15:restartNumberingAfterBreak="0">
    <w:nsid w:val="56BC43D7"/>
    <w:multiLevelType w:val="hybridMultilevel"/>
    <w:tmpl w:val="C6AADC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12620C"/>
    <w:multiLevelType w:val="multilevel"/>
    <w:tmpl w:val="2BA004D4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8" w15:restartNumberingAfterBreak="0">
    <w:nsid w:val="5A856255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9" w15:restartNumberingAfterBreak="0">
    <w:nsid w:val="5F00546A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30" w15:restartNumberingAfterBreak="0">
    <w:nsid w:val="60445374"/>
    <w:multiLevelType w:val="hybridMultilevel"/>
    <w:tmpl w:val="82986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35F05"/>
    <w:multiLevelType w:val="hybridMultilevel"/>
    <w:tmpl w:val="3DDA1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7605F"/>
    <w:multiLevelType w:val="hybridMultilevel"/>
    <w:tmpl w:val="D9EA5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659AC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34" w15:restartNumberingAfterBreak="0">
    <w:nsid w:val="6EFC17C3"/>
    <w:multiLevelType w:val="hybridMultilevel"/>
    <w:tmpl w:val="7CA8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2619D"/>
    <w:multiLevelType w:val="hybridMultilevel"/>
    <w:tmpl w:val="277A01F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2B310ED"/>
    <w:multiLevelType w:val="hybridMultilevel"/>
    <w:tmpl w:val="2672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F6F06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39" w15:restartNumberingAfterBreak="0">
    <w:nsid w:val="7CDB3658"/>
    <w:multiLevelType w:val="multilevel"/>
    <w:tmpl w:val="21F879F2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num w:numId="1" w16cid:durableId="1350060363">
    <w:abstractNumId w:val="0"/>
  </w:num>
  <w:num w:numId="2" w16cid:durableId="913932263">
    <w:abstractNumId w:val="36"/>
  </w:num>
  <w:num w:numId="3" w16cid:durableId="7517082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6979352">
    <w:abstractNumId w:val="8"/>
  </w:num>
  <w:num w:numId="5" w16cid:durableId="2038852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989658">
    <w:abstractNumId w:val="37"/>
  </w:num>
  <w:num w:numId="7" w16cid:durableId="932980536">
    <w:abstractNumId w:val="6"/>
  </w:num>
  <w:num w:numId="8" w16cid:durableId="1211261016">
    <w:abstractNumId w:val="18"/>
  </w:num>
  <w:num w:numId="9" w16cid:durableId="181820578">
    <w:abstractNumId w:val="2"/>
  </w:num>
  <w:num w:numId="10" w16cid:durableId="93747223">
    <w:abstractNumId w:val="38"/>
  </w:num>
  <w:num w:numId="11" w16cid:durableId="1053849451">
    <w:abstractNumId w:val="7"/>
  </w:num>
  <w:num w:numId="12" w16cid:durableId="1636910613">
    <w:abstractNumId w:val="23"/>
  </w:num>
  <w:num w:numId="13" w16cid:durableId="740178035">
    <w:abstractNumId w:val="22"/>
  </w:num>
  <w:num w:numId="14" w16cid:durableId="1529827852">
    <w:abstractNumId w:val="29"/>
  </w:num>
  <w:num w:numId="15" w16cid:durableId="1895696753">
    <w:abstractNumId w:val="33"/>
  </w:num>
  <w:num w:numId="16" w16cid:durableId="277688117">
    <w:abstractNumId w:val="15"/>
  </w:num>
  <w:num w:numId="17" w16cid:durableId="58678515">
    <w:abstractNumId w:val="35"/>
  </w:num>
  <w:num w:numId="18" w16cid:durableId="2057002374">
    <w:abstractNumId w:val="24"/>
  </w:num>
  <w:num w:numId="19" w16cid:durableId="34043816">
    <w:abstractNumId w:val="16"/>
  </w:num>
  <w:num w:numId="20" w16cid:durableId="113250717">
    <w:abstractNumId w:val="27"/>
  </w:num>
  <w:num w:numId="21" w16cid:durableId="697857652">
    <w:abstractNumId w:val="3"/>
  </w:num>
  <w:num w:numId="22" w16cid:durableId="1161234427">
    <w:abstractNumId w:val="21"/>
  </w:num>
  <w:num w:numId="23" w16cid:durableId="18311890">
    <w:abstractNumId w:val="25"/>
  </w:num>
  <w:num w:numId="24" w16cid:durableId="941033785">
    <w:abstractNumId w:val="4"/>
  </w:num>
  <w:num w:numId="25" w16cid:durableId="2062515714">
    <w:abstractNumId w:val="26"/>
  </w:num>
  <w:num w:numId="26" w16cid:durableId="840005029">
    <w:abstractNumId w:val="5"/>
  </w:num>
  <w:num w:numId="27" w16cid:durableId="1016227690">
    <w:abstractNumId w:val="10"/>
  </w:num>
  <w:num w:numId="28" w16cid:durableId="658775400">
    <w:abstractNumId w:val="30"/>
  </w:num>
  <w:num w:numId="29" w16cid:durableId="1539588608">
    <w:abstractNumId w:val="20"/>
  </w:num>
  <w:num w:numId="30" w16cid:durableId="143812550">
    <w:abstractNumId w:val="31"/>
  </w:num>
  <w:num w:numId="31" w16cid:durableId="1868178967">
    <w:abstractNumId w:val="34"/>
  </w:num>
  <w:num w:numId="32" w16cid:durableId="1875850636">
    <w:abstractNumId w:val="32"/>
  </w:num>
  <w:num w:numId="33" w16cid:durableId="81800385">
    <w:abstractNumId w:val="11"/>
  </w:num>
  <w:num w:numId="34" w16cid:durableId="85225153">
    <w:abstractNumId w:val="12"/>
  </w:num>
  <w:num w:numId="35" w16cid:durableId="266163495">
    <w:abstractNumId w:val="39"/>
  </w:num>
  <w:num w:numId="36" w16cid:durableId="2097432552">
    <w:abstractNumId w:val="28"/>
  </w:num>
  <w:num w:numId="37" w16cid:durableId="1620604850">
    <w:abstractNumId w:val="13"/>
  </w:num>
  <w:num w:numId="38" w16cid:durableId="1330250903">
    <w:abstractNumId w:val="19"/>
  </w:num>
  <w:num w:numId="39" w16cid:durableId="1008288623">
    <w:abstractNumId w:val="14"/>
  </w:num>
  <w:num w:numId="40" w16cid:durableId="1945571382">
    <w:abstractNumId w:val="9"/>
  </w:num>
  <w:num w:numId="41" w16cid:durableId="97514193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04"/>
    <w:rsid w:val="00006BB2"/>
    <w:rsid w:val="00011F3B"/>
    <w:rsid w:val="0001301F"/>
    <w:rsid w:val="00026267"/>
    <w:rsid w:val="000353A4"/>
    <w:rsid w:val="00057344"/>
    <w:rsid w:val="00065AB6"/>
    <w:rsid w:val="00074FEC"/>
    <w:rsid w:val="00084804"/>
    <w:rsid w:val="000A164E"/>
    <w:rsid w:val="000A1CD0"/>
    <w:rsid w:val="000B1E31"/>
    <w:rsid w:val="000C47FA"/>
    <w:rsid w:val="000D4529"/>
    <w:rsid w:val="000E4564"/>
    <w:rsid w:val="000E4776"/>
    <w:rsid w:val="000E5AB1"/>
    <w:rsid w:val="000F1970"/>
    <w:rsid w:val="000F70A4"/>
    <w:rsid w:val="0010179B"/>
    <w:rsid w:val="00113E68"/>
    <w:rsid w:val="00114794"/>
    <w:rsid w:val="00135101"/>
    <w:rsid w:val="00137537"/>
    <w:rsid w:val="00141059"/>
    <w:rsid w:val="00163785"/>
    <w:rsid w:val="00183D7D"/>
    <w:rsid w:val="00190CD9"/>
    <w:rsid w:val="001F0698"/>
    <w:rsid w:val="001F0788"/>
    <w:rsid w:val="00240ABC"/>
    <w:rsid w:val="00243B78"/>
    <w:rsid w:val="00244E9F"/>
    <w:rsid w:val="00246BFC"/>
    <w:rsid w:val="00250743"/>
    <w:rsid w:val="00255A6F"/>
    <w:rsid w:val="00285738"/>
    <w:rsid w:val="002865A1"/>
    <w:rsid w:val="00287AB4"/>
    <w:rsid w:val="002C0A04"/>
    <w:rsid w:val="002D09BA"/>
    <w:rsid w:val="002D1D03"/>
    <w:rsid w:val="002E5385"/>
    <w:rsid w:val="00302B5F"/>
    <w:rsid w:val="00327C93"/>
    <w:rsid w:val="00333ECC"/>
    <w:rsid w:val="003440CA"/>
    <w:rsid w:val="0039266A"/>
    <w:rsid w:val="0039440A"/>
    <w:rsid w:val="003A5538"/>
    <w:rsid w:val="003B3BD0"/>
    <w:rsid w:val="003E1625"/>
    <w:rsid w:val="00417F0A"/>
    <w:rsid w:val="004225D9"/>
    <w:rsid w:val="0043792B"/>
    <w:rsid w:val="004670ED"/>
    <w:rsid w:val="004728BC"/>
    <w:rsid w:val="00480A16"/>
    <w:rsid w:val="0048361B"/>
    <w:rsid w:val="004A3BE6"/>
    <w:rsid w:val="004B0C7B"/>
    <w:rsid w:val="004B45A8"/>
    <w:rsid w:val="004E1682"/>
    <w:rsid w:val="004F29F3"/>
    <w:rsid w:val="004F3BA7"/>
    <w:rsid w:val="0050738A"/>
    <w:rsid w:val="005132B3"/>
    <w:rsid w:val="00525D6A"/>
    <w:rsid w:val="00525D7F"/>
    <w:rsid w:val="00547BAA"/>
    <w:rsid w:val="00551C4B"/>
    <w:rsid w:val="005604F4"/>
    <w:rsid w:val="00581246"/>
    <w:rsid w:val="00586761"/>
    <w:rsid w:val="00593405"/>
    <w:rsid w:val="005A3BFE"/>
    <w:rsid w:val="005A5BE4"/>
    <w:rsid w:val="005B1227"/>
    <w:rsid w:val="005C4B99"/>
    <w:rsid w:val="00604F13"/>
    <w:rsid w:val="00612A1D"/>
    <w:rsid w:val="00615AF3"/>
    <w:rsid w:val="00616BDB"/>
    <w:rsid w:val="0063224A"/>
    <w:rsid w:val="00632F68"/>
    <w:rsid w:val="00642409"/>
    <w:rsid w:val="00650D23"/>
    <w:rsid w:val="00651E80"/>
    <w:rsid w:val="00655019"/>
    <w:rsid w:val="0066493F"/>
    <w:rsid w:val="00697D95"/>
    <w:rsid w:val="006B6A73"/>
    <w:rsid w:val="006B6E63"/>
    <w:rsid w:val="006C0B07"/>
    <w:rsid w:val="006C4493"/>
    <w:rsid w:val="006F493A"/>
    <w:rsid w:val="006F75E4"/>
    <w:rsid w:val="00704400"/>
    <w:rsid w:val="00734E55"/>
    <w:rsid w:val="00754077"/>
    <w:rsid w:val="007604CB"/>
    <w:rsid w:val="007837C7"/>
    <w:rsid w:val="007B3AD9"/>
    <w:rsid w:val="007C66F1"/>
    <w:rsid w:val="007D0E9D"/>
    <w:rsid w:val="007F0A73"/>
    <w:rsid w:val="00805C07"/>
    <w:rsid w:val="0081113D"/>
    <w:rsid w:val="00832317"/>
    <w:rsid w:val="00857330"/>
    <w:rsid w:val="00857700"/>
    <w:rsid w:val="00865463"/>
    <w:rsid w:val="00872258"/>
    <w:rsid w:val="008A3714"/>
    <w:rsid w:val="008B2047"/>
    <w:rsid w:val="008B5FA2"/>
    <w:rsid w:val="008C6649"/>
    <w:rsid w:val="008C7CD3"/>
    <w:rsid w:val="008F1B5D"/>
    <w:rsid w:val="00901B22"/>
    <w:rsid w:val="0090275D"/>
    <w:rsid w:val="00905358"/>
    <w:rsid w:val="00914DFA"/>
    <w:rsid w:val="00915999"/>
    <w:rsid w:val="00953885"/>
    <w:rsid w:val="00973370"/>
    <w:rsid w:val="00976957"/>
    <w:rsid w:val="009813F8"/>
    <w:rsid w:val="00985103"/>
    <w:rsid w:val="00986876"/>
    <w:rsid w:val="00994CC3"/>
    <w:rsid w:val="009975C8"/>
    <w:rsid w:val="009E0463"/>
    <w:rsid w:val="009E6806"/>
    <w:rsid w:val="00A005EE"/>
    <w:rsid w:val="00A10D04"/>
    <w:rsid w:val="00A25F60"/>
    <w:rsid w:val="00A51342"/>
    <w:rsid w:val="00A54F3A"/>
    <w:rsid w:val="00A57A37"/>
    <w:rsid w:val="00A57FE9"/>
    <w:rsid w:val="00A71478"/>
    <w:rsid w:val="00A75CEC"/>
    <w:rsid w:val="00A76F78"/>
    <w:rsid w:val="00A97950"/>
    <w:rsid w:val="00AD20A9"/>
    <w:rsid w:val="00B17B4A"/>
    <w:rsid w:val="00B45F26"/>
    <w:rsid w:val="00B9048B"/>
    <w:rsid w:val="00B920B6"/>
    <w:rsid w:val="00B93F54"/>
    <w:rsid w:val="00B97B82"/>
    <w:rsid w:val="00BA4837"/>
    <w:rsid w:val="00BA527D"/>
    <w:rsid w:val="00BA7281"/>
    <w:rsid w:val="00BC34C0"/>
    <w:rsid w:val="00BC65FC"/>
    <w:rsid w:val="00BE3463"/>
    <w:rsid w:val="00C028CF"/>
    <w:rsid w:val="00C05396"/>
    <w:rsid w:val="00C10AE0"/>
    <w:rsid w:val="00C113A5"/>
    <w:rsid w:val="00C11793"/>
    <w:rsid w:val="00C30541"/>
    <w:rsid w:val="00C34360"/>
    <w:rsid w:val="00C36A16"/>
    <w:rsid w:val="00C52330"/>
    <w:rsid w:val="00C732AD"/>
    <w:rsid w:val="00C84FE8"/>
    <w:rsid w:val="00C85355"/>
    <w:rsid w:val="00CB0AE0"/>
    <w:rsid w:val="00CD3220"/>
    <w:rsid w:val="00CE2921"/>
    <w:rsid w:val="00CE501F"/>
    <w:rsid w:val="00CF08EE"/>
    <w:rsid w:val="00D04418"/>
    <w:rsid w:val="00D2352C"/>
    <w:rsid w:val="00D37A6B"/>
    <w:rsid w:val="00D5412D"/>
    <w:rsid w:val="00D67DF6"/>
    <w:rsid w:val="00D90B87"/>
    <w:rsid w:val="00DB1D10"/>
    <w:rsid w:val="00DC3ACE"/>
    <w:rsid w:val="00DD3F47"/>
    <w:rsid w:val="00DE616D"/>
    <w:rsid w:val="00E05AED"/>
    <w:rsid w:val="00E11646"/>
    <w:rsid w:val="00E30BA2"/>
    <w:rsid w:val="00E70C7F"/>
    <w:rsid w:val="00E753ED"/>
    <w:rsid w:val="00E81D1F"/>
    <w:rsid w:val="00EC5360"/>
    <w:rsid w:val="00ED7E75"/>
    <w:rsid w:val="00EE04D2"/>
    <w:rsid w:val="00EE0A48"/>
    <w:rsid w:val="00F040BA"/>
    <w:rsid w:val="00F13927"/>
    <w:rsid w:val="00F1670D"/>
    <w:rsid w:val="00F26FD9"/>
    <w:rsid w:val="00F97340"/>
    <w:rsid w:val="00FB2771"/>
    <w:rsid w:val="00FB72B0"/>
    <w:rsid w:val="00FE3E74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1668D"/>
  <w15:chartTrackingRefBased/>
  <w15:docId w15:val="{679A60E6-FA13-4B23-8DAC-54E84F8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3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D04"/>
  </w:style>
  <w:style w:type="paragraph" w:styleId="Stopka">
    <w:name w:val="footer"/>
    <w:basedOn w:val="Normalny"/>
    <w:link w:val="StopkaZnak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0D04"/>
  </w:style>
  <w:style w:type="paragraph" w:styleId="Akapitzlist">
    <w:name w:val="List Paragraph"/>
    <w:aliases w:val="Lista - wielopoziomowa,Numerowanie,List Paragraph"/>
    <w:basedOn w:val="Normalny"/>
    <w:link w:val="AkapitzlistZnak"/>
    <w:uiPriority w:val="34"/>
    <w:qFormat/>
    <w:rsid w:val="00A10D0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0D04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10D04"/>
    <w:rPr>
      <w:rFonts w:ascii="Calibri" w:eastAsia="Calibri" w:hAnsi="Calibri" w:cs="Calibri"/>
      <w:sz w:val="20"/>
      <w:szCs w:val="20"/>
      <w:lang w:eastAsia="ar-SA"/>
    </w:rPr>
  </w:style>
  <w:style w:type="paragraph" w:customStyle="1" w:styleId="paragraph">
    <w:name w:val="paragraph"/>
    <w:basedOn w:val="Normalny"/>
    <w:rsid w:val="00A10D0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ormaltextrun">
    <w:name w:val="normaltextrun"/>
    <w:basedOn w:val="Domylnaczcionkaakapitu"/>
    <w:rsid w:val="00A10D04"/>
  </w:style>
  <w:style w:type="character" w:customStyle="1" w:styleId="eop">
    <w:name w:val="eop"/>
    <w:basedOn w:val="Domylnaczcionkaakapitu"/>
    <w:rsid w:val="00A10D04"/>
  </w:style>
  <w:style w:type="character" w:customStyle="1" w:styleId="spellingerror">
    <w:name w:val="spellingerror"/>
    <w:basedOn w:val="Domylnaczcionkaakapitu"/>
    <w:rsid w:val="00A10D04"/>
  </w:style>
  <w:style w:type="character" w:styleId="Odwoaniedokomentarza">
    <w:name w:val="annotation reference"/>
    <w:uiPriority w:val="99"/>
    <w:semiHidden/>
    <w:unhideWhenUsed/>
    <w:qFormat/>
    <w:rsid w:val="00A10D0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- wielopoziomowa Znak,Numerowanie Znak,List Paragraph Znak"/>
    <w:link w:val="Akapitzlist"/>
    <w:uiPriority w:val="34"/>
    <w:qFormat/>
    <w:rsid w:val="00BA7281"/>
  </w:style>
  <w:style w:type="paragraph" w:customStyle="1" w:styleId="Nagwek11">
    <w:name w:val="Nagłówek 11"/>
    <w:basedOn w:val="Normalny"/>
    <w:next w:val="Normalny"/>
    <w:rsid w:val="00BE3463"/>
    <w:pPr>
      <w:keepNext/>
      <w:widowControl w:val="0"/>
      <w:numPr>
        <w:numId w:val="1"/>
      </w:numPr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463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46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E5AB1"/>
    <w:pPr>
      <w:spacing w:after="0" w:line="240" w:lineRule="auto"/>
    </w:pPr>
  </w:style>
  <w:style w:type="paragraph" w:styleId="NormalnyWeb">
    <w:name w:val="Normal (Web)"/>
    <w:basedOn w:val="Normalny"/>
    <w:rsid w:val="0028573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E3E74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3E7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nhideWhenUsed/>
    <w:rsid w:val="00FE3E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39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0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CD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837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f01">
    <w:name w:val="cf01"/>
    <w:basedOn w:val="Domylnaczcionkaakapitu"/>
    <w:rsid w:val="007837C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15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li1">
    <w:name w:val="v1li1"/>
    <w:basedOn w:val="Normalny"/>
    <w:rsid w:val="00C7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przyrzady-do-badan-lub-testowania-46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7580-AD6E-45E3-ADD6-F52E5019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2544</Words>
  <Characters>15265</Characters>
  <Application>Microsoft Office Word</Application>
  <DocSecurity>4</DocSecurity>
  <Lines>127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rmiszczak</dc:creator>
  <cp:keywords/>
  <dc:description/>
  <cp:lastModifiedBy>Grzegorz Dąbrowski</cp:lastModifiedBy>
  <cp:revision>2</cp:revision>
  <cp:lastPrinted>2022-09-21T10:58:00Z</cp:lastPrinted>
  <dcterms:created xsi:type="dcterms:W3CDTF">2024-02-27T14:07:00Z</dcterms:created>
  <dcterms:modified xsi:type="dcterms:W3CDTF">2024-02-27T14:07:00Z</dcterms:modified>
</cp:coreProperties>
</file>